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912" w:rsidRPr="00530CA5" w:rsidRDefault="00796912" w:rsidP="001B0E62">
      <w:pPr>
        <w:pStyle w:val="berschrift1"/>
      </w:pPr>
      <w:bookmarkStart w:id="0" w:name="_GoBack"/>
      <w:bookmarkEnd w:id="0"/>
    </w:p>
    <w:tbl>
      <w:tblPr>
        <w:tblStyle w:val="Tabellenraster"/>
        <w:tblW w:w="0" w:type="auto"/>
        <w:tblLayout w:type="fixed"/>
        <w:tblLook w:val="04A0" w:firstRow="1" w:lastRow="0" w:firstColumn="1" w:lastColumn="0" w:noHBand="0" w:noVBand="1"/>
      </w:tblPr>
      <w:tblGrid>
        <w:gridCol w:w="7338"/>
        <w:gridCol w:w="7024"/>
      </w:tblGrid>
      <w:tr w:rsidR="0062113C" w:rsidTr="00975CAA">
        <w:tc>
          <w:tcPr>
            <w:tcW w:w="7338" w:type="dxa"/>
          </w:tcPr>
          <w:p w:rsidR="00502F5B" w:rsidRDefault="00502F5B" w:rsidP="00F21084">
            <w:pPr>
              <w:rPr>
                <w:rFonts w:ascii="Arial" w:hAnsi="Arial" w:cs="Arial"/>
                <w:b/>
              </w:rPr>
            </w:pPr>
          </w:p>
          <w:p w:rsidR="00502F5B" w:rsidRDefault="00502F5B" w:rsidP="00F21084">
            <w:pPr>
              <w:rPr>
                <w:rFonts w:ascii="Arial" w:hAnsi="Arial" w:cs="Arial"/>
                <w:b/>
              </w:rPr>
            </w:pPr>
          </w:p>
          <w:p w:rsidR="00303633" w:rsidRDefault="0062113C" w:rsidP="00303633">
            <w:pPr>
              <w:rPr>
                <w:rFonts w:ascii="Arial" w:hAnsi="Arial" w:cs="Arial"/>
                <w:b/>
              </w:rPr>
            </w:pPr>
            <w:r w:rsidRPr="00530CA5">
              <w:rPr>
                <w:rFonts w:ascii="Arial" w:hAnsi="Arial" w:cs="Arial"/>
                <w:b/>
              </w:rPr>
              <w:t>Gemeindeordnung für Schleswig-Holstein</w:t>
            </w:r>
          </w:p>
          <w:p w:rsidR="0062113C" w:rsidRPr="00303633" w:rsidRDefault="0062113C" w:rsidP="00303633">
            <w:pPr>
              <w:rPr>
                <w:rFonts w:ascii="Arial" w:hAnsi="Arial" w:cs="Arial"/>
                <w:b/>
              </w:rPr>
            </w:pPr>
            <w:r w:rsidRPr="00530CA5">
              <w:rPr>
                <w:rFonts w:ascii="Arial" w:hAnsi="Arial" w:cs="Arial"/>
                <w:b/>
              </w:rPr>
              <w:t xml:space="preserve">(Gemeindeordnung - GO -) in der Fassung vom 28. Februar 2003 </w:t>
            </w:r>
          </w:p>
        </w:tc>
        <w:tc>
          <w:tcPr>
            <w:tcW w:w="7024" w:type="dxa"/>
          </w:tcPr>
          <w:p w:rsidR="00502F5B" w:rsidRDefault="00530CA5" w:rsidP="00502F5B">
            <w:pPr>
              <w:rPr>
                <w:rFonts w:ascii="Arial" w:hAnsi="Arial" w:cs="Arial"/>
                <w:b/>
                <w:bCs/>
              </w:rPr>
            </w:pPr>
            <w:r>
              <w:rPr>
                <w:rFonts w:ascii="Arial" w:hAnsi="Arial" w:cs="Arial"/>
                <w:b/>
                <w:bCs/>
              </w:rPr>
              <w:t xml:space="preserve">Entwurf eines Gesetzes </w:t>
            </w:r>
            <w:r w:rsidR="0062113C" w:rsidRPr="00530CA5">
              <w:rPr>
                <w:rFonts w:ascii="Arial" w:hAnsi="Arial" w:cs="Arial"/>
                <w:b/>
                <w:bCs/>
              </w:rPr>
              <w:t>zur Erleichterung kommunaler energiewirtschaftlicher Betätigung</w:t>
            </w:r>
            <w:r w:rsidR="00502F5B">
              <w:rPr>
                <w:rFonts w:ascii="Arial" w:hAnsi="Arial" w:cs="Arial"/>
                <w:b/>
                <w:bCs/>
              </w:rPr>
              <w:t xml:space="preserve"> </w:t>
            </w:r>
          </w:p>
          <w:p w:rsidR="0062113C" w:rsidRDefault="00502F5B" w:rsidP="00502F5B">
            <w:pPr>
              <w:rPr>
                <w:rFonts w:ascii="Arial" w:hAnsi="Arial" w:cs="Arial"/>
                <w:b/>
                <w:bCs/>
              </w:rPr>
            </w:pPr>
            <w:r>
              <w:rPr>
                <w:rFonts w:ascii="Arial" w:hAnsi="Arial" w:cs="Arial"/>
                <w:b/>
                <w:bCs/>
              </w:rPr>
              <w:t>Änderungen in der Gemeindeordnung für Schleswig-Holstein</w:t>
            </w:r>
          </w:p>
          <w:p w:rsidR="00303633" w:rsidRPr="00530CA5" w:rsidRDefault="00303633" w:rsidP="00F5446B">
            <w:pPr>
              <w:rPr>
                <w:rFonts w:ascii="Arial" w:hAnsi="Arial" w:cs="Arial"/>
                <w:bCs/>
              </w:rPr>
            </w:pPr>
            <w:r w:rsidRPr="00530CA5">
              <w:rPr>
                <w:rFonts w:ascii="Arial" w:hAnsi="Arial" w:cs="Arial"/>
                <w:b/>
              </w:rPr>
              <w:t>(Stand:</w:t>
            </w:r>
            <w:r>
              <w:rPr>
                <w:rFonts w:ascii="Arial" w:hAnsi="Arial" w:cs="Arial"/>
                <w:b/>
              </w:rPr>
              <w:t xml:space="preserve"> 1</w:t>
            </w:r>
            <w:r w:rsidR="00F5446B">
              <w:rPr>
                <w:rFonts w:ascii="Arial" w:hAnsi="Arial" w:cs="Arial"/>
                <w:b/>
              </w:rPr>
              <w:t>7</w:t>
            </w:r>
            <w:r>
              <w:rPr>
                <w:rFonts w:ascii="Arial" w:hAnsi="Arial" w:cs="Arial"/>
                <w:b/>
              </w:rPr>
              <w:t>.</w:t>
            </w:r>
            <w:r w:rsidRPr="00530CA5">
              <w:rPr>
                <w:rFonts w:ascii="Arial" w:hAnsi="Arial" w:cs="Arial"/>
                <w:b/>
              </w:rPr>
              <w:t>1.201</w:t>
            </w:r>
            <w:r>
              <w:rPr>
                <w:rFonts w:ascii="Arial" w:hAnsi="Arial" w:cs="Arial"/>
                <w:b/>
              </w:rPr>
              <w:t>3</w:t>
            </w:r>
            <w:r w:rsidRPr="00530CA5">
              <w:rPr>
                <w:rFonts w:ascii="Arial" w:hAnsi="Arial" w:cs="Arial"/>
                <w:b/>
              </w:rPr>
              <w:t>)</w:t>
            </w:r>
          </w:p>
        </w:tc>
      </w:tr>
      <w:tr w:rsidR="00F21084" w:rsidRPr="00530CA5" w:rsidTr="00975CAA">
        <w:tc>
          <w:tcPr>
            <w:tcW w:w="7338" w:type="dxa"/>
          </w:tcPr>
          <w:p w:rsidR="00F21084" w:rsidRPr="00530CA5" w:rsidRDefault="00F21084" w:rsidP="00F21084">
            <w:pPr>
              <w:rPr>
                <w:rFonts w:ascii="Arial" w:hAnsi="Arial" w:cs="Arial"/>
                <w:bCs/>
              </w:rPr>
            </w:pPr>
            <w:r w:rsidRPr="00530CA5">
              <w:rPr>
                <w:rFonts w:ascii="Arial" w:hAnsi="Arial" w:cs="Arial"/>
                <w:bCs/>
              </w:rPr>
              <w:t>§ 28</w:t>
            </w:r>
          </w:p>
          <w:p w:rsidR="00F21084" w:rsidRPr="00530CA5" w:rsidRDefault="00F21084" w:rsidP="00F21084">
            <w:pPr>
              <w:rPr>
                <w:rFonts w:ascii="Arial" w:hAnsi="Arial" w:cs="Arial"/>
                <w:bCs/>
              </w:rPr>
            </w:pPr>
            <w:r w:rsidRPr="00530CA5">
              <w:rPr>
                <w:rFonts w:ascii="Arial" w:hAnsi="Arial" w:cs="Arial"/>
                <w:bCs/>
              </w:rPr>
              <w:t>Vorbehaltene Entscheidungen</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Die Gemeindevertretung kann die Entscheidung über die folgenden Angelegenheiten nicht übertragen:</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1.</w:t>
            </w:r>
          </w:p>
          <w:p w:rsidR="00F21084" w:rsidRPr="00530CA5" w:rsidRDefault="00F21084" w:rsidP="00F21084">
            <w:pPr>
              <w:rPr>
                <w:rFonts w:ascii="Arial" w:hAnsi="Arial" w:cs="Arial"/>
                <w:bCs/>
              </w:rPr>
            </w:pPr>
            <w:r w:rsidRPr="00530CA5">
              <w:rPr>
                <w:rFonts w:ascii="Arial" w:hAnsi="Arial" w:cs="Arial"/>
                <w:bCs/>
              </w:rPr>
              <w:t xml:space="preserve">    Angelegenheiten, über die kraft Gesetzes die Gemeindevertretung </w:t>
            </w:r>
          </w:p>
          <w:p w:rsidR="00F21084" w:rsidRPr="00530CA5" w:rsidRDefault="00F21084" w:rsidP="00F21084">
            <w:pPr>
              <w:rPr>
                <w:rFonts w:ascii="Arial" w:hAnsi="Arial" w:cs="Arial"/>
                <w:bCs/>
              </w:rPr>
            </w:pPr>
            <w:r w:rsidRPr="00530CA5">
              <w:rPr>
                <w:rFonts w:ascii="Arial" w:hAnsi="Arial" w:cs="Arial"/>
                <w:bCs/>
              </w:rPr>
              <w:t>entscheidet,</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2.</w:t>
            </w:r>
          </w:p>
          <w:p w:rsidR="00F21084" w:rsidRPr="00530CA5" w:rsidRDefault="00F21084" w:rsidP="00F21084">
            <w:pPr>
              <w:rPr>
                <w:rFonts w:ascii="Arial" w:hAnsi="Arial" w:cs="Arial"/>
                <w:bCs/>
              </w:rPr>
            </w:pPr>
            <w:r w:rsidRPr="00530CA5">
              <w:rPr>
                <w:rFonts w:ascii="Arial" w:hAnsi="Arial" w:cs="Arial"/>
                <w:bCs/>
              </w:rPr>
              <w:t xml:space="preserve">    den Erlass, die Änderung und die Aufhebung von Satzungen,</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3.</w:t>
            </w:r>
          </w:p>
          <w:p w:rsidR="00F21084" w:rsidRPr="00530CA5" w:rsidRDefault="00F21084" w:rsidP="00F21084">
            <w:pPr>
              <w:rPr>
                <w:rFonts w:ascii="Arial" w:hAnsi="Arial" w:cs="Arial"/>
                <w:bCs/>
              </w:rPr>
            </w:pPr>
            <w:r w:rsidRPr="00530CA5">
              <w:rPr>
                <w:rFonts w:ascii="Arial" w:hAnsi="Arial" w:cs="Arial"/>
                <w:bCs/>
              </w:rPr>
              <w:t xml:space="preserve">    die Übernahme neuer Aufgaben, die zu erfüllen die Gemeinde nicht gesetzlich verpflichtet ist,</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4.</w:t>
            </w:r>
          </w:p>
          <w:p w:rsidR="00F21084" w:rsidRPr="00530CA5" w:rsidRDefault="00F21084" w:rsidP="00F21084">
            <w:pPr>
              <w:rPr>
                <w:rFonts w:ascii="Arial" w:hAnsi="Arial" w:cs="Arial"/>
                <w:bCs/>
              </w:rPr>
            </w:pPr>
            <w:r w:rsidRPr="00530CA5">
              <w:rPr>
                <w:rFonts w:ascii="Arial" w:hAnsi="Arial" w:cs="Arial"/>
                <w:bCs/>
              </w:rPr>
              <w:t xml:space="preserve">    den abschließenden Beschluss der Verfahren zur Aufstellung, Änderung, Ergänzung und Aufhebung von Bauleitplänen und Ortsentwicklungsplänen einschließlich städtebaulicher Rahmenplanungen nach § 140 Nr. 4 des Baugesetzbuches,</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5.</w:t>
            </w:r>
          </w:p>
          <w:p w:rsidR="00F21084" w:rsidRPr="00530CA5" w:rsidRDefault="00F21084" w:rsidP="00F21084">
            <w:pPr>
              <w:rPr>
                <w:rFonts w:ascii="Arial" w:hAnsi="Arial" w:cs="Arial"/>
                <w:bCs/>
              </w:rPr>
            </w:pPr>
            <w:r w:rsidRPr="00530CA5">
              <w:rPr>
                <w:rFonts w:ascii="Arial" w:hAnsi="Arial" w:cs="Arial"/>
                <w:bCs/>
              </w:rPr>
              <w:t xml:space="preserve">    die Beteiligung bei der Aufstellung und Fortschreibung von Raumordnungs- und Kreisentwicklungsplänen,</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6.</w:t>
            </w:r>
          </w:p>
          <w:p w:rsidR="00F21084" w:rsidRPr="00530CA5" w:rsidRDefault="00F21084" w:rsidP="00F21084">
            <w:pPr>
              <w:rPr>
                <w:rFonts w:ascii="Arial" w:hAnsi="Arial" w:cs="Arial"/>
                <w:bCs/>
              </w:rPr>
            </w:pPr>
            <w:r w:rsidRPr="00530CA5">
              <w:rPr>
                <w:rFonts w:ascii="Arial" w:hAnsi="Arial" w:cs="Arial"/>
                <w:bCs/>
              </w:rPr>
              <w:lastRenderedPageBreak/>
              <w:t xml:space="preserve">    die Gebietsänderung,</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7.</w:t>
            </w:r>
          </w:p>
          <w:p w:rsidR="00F21084" w:rsidRPr="00530CA5" w:rsidRDefault="00F21084" w:rsidP="00F21084">
            <w:pPr>
              <w:rPr>
                <w:rFonts w:ascii="Arial" w:hAnsi="Arial" w:cs="Arial"/>
                <w:bCs/>
              </w:rPr>
            </w:pPr>
            <w:r w:rsidRPr="00530CA5">
              <w:rPr>
                <w:rFonts w:ascii="Arial" w:hAnsi="Arial" w:cs="Arial"/>
                <w:bCs/>
              </w:rPr>
              <w:t xml:space="preserve">    die Einführung oder die Änderung eines Wappens oder einer Flagge,</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8.</w:t>
            </w:r>
          </w:p>
          <w:p w:rsidR="00F21084" w:rsidRDefault="00F21084" w:rsidP="00F21084">
            <w:pPr>
              <w:rPr>
                <w:rFonts w:ascii="Arial" w:hAnsi="Arial" w:cs="Arial"/>
                <w:bCs/>
              </w:rPr>
            </w:pPr>
            <w:r w:rsidRPr="00530CA5">
              <w:rPr>
                <w:rFonts w:ascii="Arial" w:hAnsi="Arial" w:cs="Arial"/>
                <w:bCs/>
              </w:rPr>
              <w:t xml:space="preserve">    die Verleihung und die Aberkennung des Ehrenbürgerrechts und einer Ehrenbezeichnung,</w:t>
            </w:r>
          </w:p>
          <w:p w:rsidR="006A0D31" w:rsidRPr="00530CA5" w:rsidRDefault="006A0D31"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9.</w:t>
            </w:r>
          </w:p>
          <w:p w:rsidR="00F21084" w:rsidRPr="00530CA5" w:rsidRDefault="00F21084" w:rsidP="00F21084">
            <w:pPr>
              <w:rPr>
                <w:rFonts w:ascii="Arial" w:hAnsi="Arial" w:cs="Arial"/>
                <w:bCs/>
              </w:rPr>
            </w:pPr>
            <w:r w:rsidRPr="00530CA5">
              <w:rPr>
                <w:rFonts w:ascii="Arial" w:hAnsi="Arial" w:cs="Arial"/>
                <w:bCs/>
              </w:rPr>
              <w:t xml:space="preserve">    die Änderung und die Bestimmung des Gemeindenamens,</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10.</w:t>
            </w:r>
          </w:p>
          <w:p w:rsidR="00F21084" w:rsidRPr="00530CA5" w:rsidRDefault="00F21084" w:rsidP="00F21084">
            <w:pPr>
              <w:rPr>
                <w:rFonts w:ascii="Arial" w:hAnsi="Arial" w:cs="Arial"/>
                <w:bCs/>
              </w:rPr>
            </w:pPr>
            <w:r w:rsidRPr="00530CA5">
              <w:rPr>
                <w:rFonts w:ascii="Arial" w:hAnsi="Arial" w:cs="Arial"/>
                <w:bCs/>
              </w:rPr>
              <w:t xml:space="preserve">    den Abschluss von Partnerschaften mit anderen Gemeinden,</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11.</w:t>
            </w:r>
          </w:p>
          <w:p w:rsidR="00F21084" w:rsidRPr="00530CA5" w:rsidRDefault="00F21084" w:rsidP="00F21084">
            <w:pPr>
              <w:rPr>
                <w:rFonts w:ascii="Arial" w:hAnsi="Arial" w:cs="Arial"/>
                <w:bCs/>
              </w:rPr>
            </w:pPr>
            <w:r w:rsidRPr="00530CA5">
              <w:rPr>
                <w:rFonts w:ascii="Arial" w:hAnsi="Arial" w:cs="Arial"/>
                <w:bCs/>
              </w:rPr>
              <w:t xml:space="preserve">    den Verzicht auf Ansprüche der Gemeinde und die Niederschlagung solcher Ansprüche, die Führung von Rechtsstreiten und den Abschluss von Vergleichen, soweit sie für die Gemeinde von erheblicher wirtschaftlicher Bedeutung sind; die Gemeindevertretung kann die Entscheidung auf die Bürgermeisterin oder den Bürgermeister übertragen, wenn der Anspruch einen in der Hauptsatzung bestimmten Betrag nicht übersteigt,</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12.</w:t>
            </w:r>
          </w:p>
          <w:p w:rsidR="00F21084" w:rsidRPr="00530CA5" w:rsidRDefault="00F21084" w:rsidP="00F21084">
            <w:pPr>
              <w:rPr>
                <w:rFonts w:ascii="Arial" w:hAnsi="Arial" w:cs="Arial"/>
                <w:bCs/>
              </w:rPr>
            </w:pPr>
            <w:r w:rsidRPr="00530CA5">
              <w:rPr>
                <w:rFonts w:ascii="Arial" w:hAnsi="Arial" w:cs="Arial"/>
                <w:bCs/>
              </w:rPr>
              <w:t xml:space="preserve">    die allgemeinen Grundsätze für die Ernennung, Einstellung und Entlassung, für die Dienstbezüge und Arbeitsentgelte sowie die Versorgung von Beschäftigten der Gemeinde, soweit nicht ihre Stellung und ihre Ansprüche durch das allgemeine Beamten- und Tarifrecht geregelt sind,</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13.</w:t>
            </w:r>
          </w:p>
          <w:p w:rsidR="00F21084" w:rsidRPr="00530CA5" w:rsidRDefault="00F21084" w:rsidP="00F21084">
            <w:pPr>
              <w:rPr>
                <w:rFonts w:ascii="Arial" w:hAnsi="Arial" w:cs="Arial"/>
                <w:bCs/>
              </w:rPr>
            </w:pPr>
            <w:r w:rsidRPr="00530CA5">
              <w:rPr>
                <w:rFonts w:ascii="Arial" w:hAnsi="Arial" w:cs="Arial"/>
                <w:bCs/>
              </w:rPr>
              <w:t xml:space="preserve">    die Festsetzung allgemeiner privatrechtlicher Entgelte,</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14.</w:t>
            </w:r>
          </w:p>
          <w:p w:rsidR="00F21084" w:rsidRPr="00530CA5" w:rsidRDefault="00F21084" w:rsidP="00F21084">
            <w:pPr>
              <w:rPr>
                <w:rFonts w:ascii="Arial" w:hAnsi="Arial" w:cs="Arial"/>
                <w:bCs/>
              </w:rPr>
            </w:pPr>
            <w:r w:rsidRPr="00530CA5">
              <w:rPr>
                <w:rFonts w:ascii="Arial" w:hAnsi="Arial" w:cs="Arial"/>
                <w:bCs/>
              </w:rPr>
              <w:t xml:space="preserve">    die Übernahme von Bürgschaften, den Abschluss von Gewährverträgen und die Bestellung anderer Sicherheiten für Dritte sowie Rechtsgeschäfte, die dem wirtschaftlich gleichkommen; die Gemeindevertretung kann die Entscheidung auf die Bürgermeisterin oder den Bürgermeister übertragen, wenn die Verpflichtung der Gemeinde einen in der Hauptsatzung bestimmten Betrag nicht übersteigt,</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15.</w:t>
            </w:r>
          </w:p>
          <w:p w:rsidR="00F21084" w:rsidRPr="00530CA5" w:rsidRDefault="00F21084" w:rsidP="00F21084">
            <w:pPr>
              <w:rPr>
                <w:rFonts w:ascii="Arial" w:hAnsi="Arial" w:cs="Arial"/>
                <w:bCs/>
              </w:rPr>
            </w:pPr>
            <w:r w:rsidRPr="00530CA5">
              <w:rPr>
                <w:rFonts w:ascii="Arial" w:hAnsi="Arial" w:cs="Arial"/>
                <w:bCs/>
              </w:rPr>
              <w:t xml:space="preserve">    den Erwerb von Vermögensgegenständen und den Abschluss von Leasingverträgen; die Gemeindevertretung kann die Entscheidung auf die Bürgermeisterin oder den Bürgermeister übertragen, wenn der Wert des Vermögensgegenstandes, die laufende Belastung oder die Gesamtbelastung aus dem Leasingvertrag einen in der Hauptsatzung bestimmten Betrag nicht übersteigt,</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16.</w:t>
            </w:r>
          </w:p>
          <w:p w:rsidR="00F21084" w:rsidRPr="00530CA5" w:rsidRDefault="00F21084" w:rsidP="00F21084">
            <w:pPr>
              <w:rPr>
                <w:rFonts w:ascii="Arial" w:hAnsi="Arial" w:cs="Arial"/>
                <w:bCs/>
              </w:rPr>
            </w:pPr>
            <w:r w:rsidRPr="00530CA5">
              <w:rPr>
                <w:rFonts w:ascii="Arial" w:hAnsi="Arial" w:cs="Arial"/>
                <w:bCs/>
              </w:rPr>
              <w:t xml:space="preserve">    die Veräußerung und Belastung von Gemeindevermögen; die Gemeindevertretung kann die Entscheidung auf die Bürgermeisterin oder den Bürgermeister übertragen, wenn der Wert des Vermögensgegenstandes oder der Belastung einen in der Hauptsatzung bestimmten Betrag nicht übersteigt,</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17.</w:t>
            </w:r>
          </w:p>
          <w:p w:rsidR="00F21084" w:rsidRPr="00530CA5" w:rsidRDefault="00F21084" w:rsidP="00F21084">
            <w:pPr>
              <w:rPr>
                <w:rFonts w:ascii="Arial" w:hAnsi="Arial" w:cs="Arial"/>
                <w:bCs/>
              </w:rPr>
            </w:pPr>
            <w:r w:rsidRPr="00530CA5">
              <w:rPr>
                <w:rFonts w:ascii="Arial" w:hAnsi="Arial" w:cs="Arial"/>
                <w:bCs/>
              </w:rPr>
              <w:t xml:space="preserve">    die Errichtung, die wesentliche Erweiterung und die Auflösung von öffentlichen Einrichtungen (§ 101 Abs. 4) und wirtschaftlichen Unternehmen (§ 101 Abs. 1),</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18.</w:t>
            </w:r>
          </w:p>
          <w:p w:rsidR="00F21084" w:rsidRPr="00530CA5" w:rsidRDefault="00F21084" w:rsidP="00F21084">
            <w:pPr>
              <w:rPr>
                <w:rFonts w:ascii="Arial" w:hAnsi="Arial" w:cs="Arial"/>
                <w:bCs/>
              </w:rPr>
            </w:pPr>
            <w:r w:rsidRPr="00530CA5">
              <w:rPr>
                <w:rFonts w:ascii="Arial" w:hAnsi="Arial" w:cs="Arial"/>
                <w:bCs/>
              </w:rPr>
              <w:t xml:space="preserve">    die Gründung von Gesellschaften (§ 102) und anderen privatrechtlichen Vereinigungen (§ 105) sowie die Beteiligung an diesen und an deren Gründung; die Gemeindevertretung kann die Entscheidung auf den Hauptausschuss übertragen, wenn die Beteiligung der Gemeinde einen in der Hauptsatzung bestimmten Betrag oder Vomhundertsatz der Beteiligung nicht übersteigt,</w:t>
            </w:r>
          </w:p>
          <w:p w:rsidR="00303633" w:rsidRDefault="00303633"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19.</w:t>
            </w:r>
          </w:p>
          <w:p w:rsidR="00F21084" w:rsidRPr="00530CA5" w:rsidRDefault="00F21084" w:rsidP="00F21084">
            <w:pPr>
              <w:rPr>
                <w:rFonts w:ascii="Arial" w:hAnsi="Arial" w:cs="Arial"/>
                <w:bCs/>
              </w:rPr>
            </w:pPr>
            <w:r w:rsidRPr="00530CA5">
              <w:rPr>
                <w:rFonts w:ascii="Arial" w:hAnsi="Arial" w:cs="Arial"/>
                <w:bCs/>
              </w:rPr>
              <w:t xml:space="preserve">    die Umwandlung der Rechtsform, die Verpachtung und die teilweise Verpachtung von Eigenbetrieben,</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20.</w:t>
            </w:r>
          </w:p>
          <w:p w:rsidR="00F21084" w:rsidRPr="00530CA5" w:rsidRDefault="00F21084" w:rsidP="00F21084">
            <w:pPr>
              <w:rPr>
                <w:rFonts w:ascii="Arial" w:hAnsi="Arial" w:cs="Arial"/>
                <w:bCs/>
              </w:rPr>
            </w:pPr>
            <w:r w:rsidRPr="00530CA5">
              <w:rPr>
                <w:rFonts w:ascii="Arial" w:hAnsi="Arial" w:cs="Arial"/>
                <w:bCs/>
              </w:rPr>
              <w:t xml:space="preserve">    die Bestellung von Vertreterinnen und Vertretern der Gemeinde in Eigengesellschaften und anderen privatrechtlichen Vereinigungen, an denen die Gemeinde beteiligt ist; die Gemeindevertretung kann die Entscheidung auf den Hauptausschuss übertragen, wenn die Beteiligung der Gemeinde einen in der Hauptsatzung bestimmten Betrag oder Vomhundertsatz der Beteiligung nicht übersteigt,</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21.</w:t>
            </w:r>
          </w:p>
          <w:p w:rsidR="00F21084" w:rsidRPr="00530CA5" w:rsidRDefault="00F21084" w:rsidP="00F21084">
            <w:pPr>
              <w:rPr>
                <w:rFonts w:ascii="Arial" w:hAnsi="Arial" w:cs="Arial"/>
                <w:bCs/>
              </w:rPr>
            </w:pPr>
            <w:r w:rsidRPr="00530CA5">
              <w:rPr>
                <w:rFonts w:ascii="Arial" w:hAnsi="Arial" w:cs="Arial"/>
                <w:bCs/>
              </w:rPr>
              <w:t xml:space="preserve">    die Stellungnahme zum Prüfungsergebnis der überörtlichen Prüfung sowie eine Stellungnahme zum Prüfungsbericht über die Jahresabschlussprüfung der Eigenbetriebe,</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22.</w:t>
            </w:r>
          </w:p>
          <w:p w:rsidR="00F21084" w:rsidRPr="00530CA5" w:rsidRDefault="00F21084" w:rsidP="00F21084">
            <w:pPr>
              <w:rPr>
                <w:rFonts w:ascii="Arial" w:hAnsi="Arial" w:cs="Arial"/>
                <w:bCs/>
              </w:rPr>
            </w:pPr>
            <w:r w:rsidRPr="00530CA5">
              <w:rPr>
                <w:rFonts w:ascii="Arial" w:hAnsi="Arial" w:cs="Arial"/>
                <w:bCs/>
              </w:rPr>
              <w:t xml:space="preserve">    die Errichtung, die Umwandlung des Zwecks und die Aufhebung einer Stiftung einschließlich der Entscheidung über den Verbleib des Stiftungsvermögens; die Gemeindevertretung kann die Entscheidung auf den Hauptausschuss übertragen, wenn der Anteil der Gemeinde am Stiftungsvermögen oder bei einer Entscheidung über dessen Verbleib der Wert dieses Vermögens einen in der Hauptsatzung bestimmten Betrag nicht übersteigt,</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23.</w:t>
            </w:r>
          </w:p>
          <w:p w:rsidR="00F21084" w:rsidRPr="00530CA5" w:rsidRDefault="00F21084" w:rsidP="00F21084">
            <w:pPr>
              <w:rPr>
                <w:rFonts w:ascii="Arial" w:hAnsi="Arial" w:cs="Arial"/>
                <w:bCs/>
              </w:rPr>
            </w:pPr>
            <w:r w:rsidRPr="00530CA5">
              <w:rPr>
                <w:rFonts w:ascii="Arial" w:hAnsi="Arial" w:cs="Arial"/>
                <w:bCs/>
              </w:rPr>
              <w:t xml:space="preserve">    die Mitgliedschaft in Zweckverbänden und auf Gesetz beruhenden sonstigen Verbänden,</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24.</w:t>
            </w:r>
          </w:p>
          <w:p w:rsidR="00F21084" w:rsidRPr="00530CA5" w:rsidRDefault="00F21084" w:rsidP="00F21084">
            <w:pPr>
              <w:rPr>
                <w:rFonts w:ascii="Arial" w:hAnsi="Arial" w:cs="Arial"/>
                <w:bCs/>
              </w:rPr>
            </w:pPr>
            <w:r w:rsidRPr="00530CA5">
              <w:rPr>
                <w:rFonts w:ascii="Arial" w:hAnsi="Arial" w:cs="Arial"/>
                <w:bCs/>
              </w:rPr>
              <w:t xml:space="preserve">    den Abschluss, die Änderung und die Kündigung öffentlich-rechtlicher Vereinbarungen, soweit sie die Übertragung oder die Übernahme wesentlicher Aufgaben oder der Satzungsbefugnis zum Gegenstand haben,</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25.</w:t>
            </w:r>
          </w:p>
          <w:p w:rsidR="00F21084" w:rsidRPr="00530CA5" w:rsidRDefault="00F21084" w:rsidP="00F21084">
            <w:pPr>
              <w:rPr>
                <w:rFonts w:ascii="Arial" w:hAnsi="Arial" w:cs="Arial"/>
                <w:bCs/>
              </w:rPr>
            </w:pPr>
            <w:r w:rsidRPr="00530CA5">
              <w:rPr>
                <w:rFonts w:ascii="Arial" w:hAnsi="Arial" w:cs="Arial"/>
                <w:bCs/>
              </w:rPr>
              <w:t xml:space="preserve">    die Bildung, Änderung und Aufhebung von Verwaltungsgemeinschaften zur Erfüllung einer oder mehrerer wesentlicher Aufgaben der Gemeinde,</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26.</w:t>
            </w:r>
          </w:p>
          <w:p w:rsidR="00F21084" w:rsidRPr="00530CA5" w:rsidRDefault="00F21084" w:rsidP="00F21084">
            <w:pPr>
              <w:rPr>
                <w:rFonts w:ascii="Arial" w:hAnsi="Arial" w:cs="Arial"/>
                <w:bCs/>
              </w:rPr>
            </w:pPr>
            <w:r w:rsidRPr="00530CA5">
              <w:rPr>
                <w:rFonts w:ascii="Arial" w:hAnsi="Arial" w:cs="Arial"/>
                <w:bCs/>
              </w:rPr>
              <w:t xml:space="preserve">    die Festlegung der Grundsätze des Berichtswesens nach § 45 b Abs. 1 Satz 2 Nr. 3 in Verbindung mit § 45 c,</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27.</w:t>
            </w:r>
          </w:p>
          <w:p w:rsidR="00F21084" w:rsidRPr="00530CA5" w:rsidRDefault="00F21084" w:rsidP="00F21084">
            <w:pPr>
              <w:rPr>
                <w:rFonts w:ascii="Arial" w:hAnsi="Arial" w:cs="Arial"/>
                <w:bCs/>
              </w:rPr>
            </w:pPr>
            <w:r w:rsidRPr="00530CA5">
              <w:rPr>
                <w:rFonts w:ascii="Arial" w:hAnsi="Arial" w:cs="Arial"/>
                <w:bCs/>
              </w:rPr>
              <w:t xml:space="preserve">    die Ziele und Grundsätze der wirtschaftlichen Betätigung und privatrechtlichen Beteiligung der Gemeinde; die Gemeindevertretung kann die Entscheidung auf den Hauptausschuss übertragen und</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28.</w:t>
            </w:r>
          </w:p>
          <w:p w:rsidR="00F21084" w:rsidRPr="00530CA5" w:rsidRDefault="00F21084" w:rsidP="00F21084">
            <w:pPr>
              <w:rPr>
                <w:rFonts w:ascii="Arial" w:hAnsi="Arial" w:cs="Arial"/>
                <w:bCs/>
              </w:rPr>
            </w:pPr>
            <w:r w:rsidRPr="00530CA5">
              <w:rPr>
                <w:rFonts w:ascii="Arial" w:hAnsi="Arial" w:cs="Arial"/>
                <w:bCs/>
              </w:rPr>
              <w:t xml:space="preserve">    die Übertragung von Selbstverwaltungsaufgaben auf das Amt und die Rückholung übertragener Aufgaben.</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In den Fällen der Nummern 11, 14, 15 und 16 kann die Hauptsatzung bestimmen, dass die Entscheidung außer auf die Bürgermeisterin oder den Bürgermeister bis zu einer weiteren Wertgrenze auch auf den Hauptausschuss übertragen wird.</w:t>
            </w:r>
          </w:p>
        </w:tc>
        <w:tc>
          <w:tcPr>
            <w:tcW w:w="7024" w:type="dxa"/>
          </w:tcPr>
          <w:p w:rsidR="00F21084" w:rsidRPr="00530CA5" w:rsidRDefault="00F21084" w:rsidP="00F21084">
            <w:pPr>
              <w:rPr>
                <w:rFonts w:ascii="Arial" w:hAnsi="Arial" w:cs="Arial"/>
                <w:bCs/>
              </w:rPr>
            </w:pPr>
            <w:r w:rsidRPr="00530CA5">
              <w:rPr>
                <w:rFonts w:ascii="Arial" w:hAnsi="Arial" w:cs="Arial"/>
                <w:bCs/>
              </w:rPr>
              <w:lastRenderedPageBreak/>
              <w:t>§ 28</w:t>
            </w:r>
          </w:p>
          <w:p w:rsidR="00F21084" w:rsidRPr="00530CA5" w:rsidRDefault="00F21084" w:rsidP="00F21084">
            <w:pPr>
              <w:rPr>
                <w:rFonts w:ascii="Arial" w:hAnsi="Arial" w:cs="Arial"/>
                <w:bCs/>
              </w:rPr>
            </w:pPr>
            <w:r w:rsidRPr="00530CA5">
              <w:rPr>
                <w:rFonts w:ascii="Arial" w:hAnsi="Arial" w:cs="Arial"/>
                <w:bCs/>
              </w:rPr>
              <w:t>Vorbehaltene Entscheidungen</w:t>
            </w:r>
          </w:p>
          <w:p w:rsidR="00F21084" w:rsidRPr="00530CA5" w:rsidRDefault="00F21084" w:rsidP="00F21084">
            <w:pPr>
              <w:rPr>
                <w:rFonts w:ascii="Arial" w:hAnsi="Arial" w:cs="Arial"/>
                <w:bCs/>
              </w:rPr>
            </w:pPr>
          </w:p>
          <w:p w:rsidR="00F21084" w:rsidRPr="00530CA5" w:rsidRDefault="00F21084"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F21084" w:rsidRPr="00530CA5" w:rsidRDefault="00F21084"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Default="00A176FE" w:rsidP="00F21084">
            <w:pPr>
              <w:rPr>
                <w:rFonts w:ascii="Arial" w:hAnsi="Arial" w:cs="Arial"/>
                <w:bCs/>
              </w:rPr>
            </w:pPr>
          </w:p>
          <w:p w:rsidR="00530CA5" w:rsidRDefault="00530CA5" w:rsidP="00F21084">
            <w:pPr>
              <w:rPr>
                <w:rFonts w:ascii="Arial" w:hAnsi="Arial" w:cs="Arial"/>
                <w:bCs/>
              </w:rPr>
            </w:pPr>
          </w:p>
          <w:p w:rsidR="00530CA5" w:rsidRPr="00530CA5" w:rsidRDefault="00530CA5" w:rsidP="00F21084">
            <w:pPr>
              <w:rPr>
                <w:rFonts w:ascii="Arial" w:hAnsi="Arial" w:cs="Arial"/>
                <w:bCs/>
              </w:rPr>
            </w:pPr>
          </w:p>
          <w:p w:rsidR="00F21084" w:rsidRPr="00530CA5" w:rsidRDefault="00F21084" w:rsidP="00F21084">
            <w:pPr>
              <w:rPr>
                <w:rFonts w:ascii="Arial" w:hAnsi="Arial" w:cs="Arial"/>
                <w:bCs/>
              </w:rPr>
            </w:pPr>
            <w:r w:rsidRPr="00530CA5">
              <w:rPr>
                <w:rFonts w:ascii="Arial" w:hAnsi="Arial" w:cs="Arial"/>
                <w:bCs/>
              </w:rPr>
              <w:t>13.</w:t>
            </w:r>
          </w:p>
          <w:p w:rsidR="00F21084" w:rsidRPr="00530CA5" w:rsidRDefault="00F21084" w:rsidP="00F21084">
            <w:pPr>
              <w:rPr>
                <w:rFonts w:ascii="Arial" w:hAnsi="Arial" w:cs="Arial"/>
                <w:b/>
                <w:bCs/>
                <w:u w:val="single"/>
              </w:rPr>
            </w:pPr>
            <w:r w:rsidRPr="00530CA5">
              <w:rPr>
                <w:rFonts w:ascii="Arial" w:hAnsi="Arial" w:cs="Arial"/>
                <w:bCs/>
              </w:rPr>
              <w:t xml:space="preserve">    </w:t>
            </w:r>
            <w:r w:rsidRPr="00530CA5">
              <w:rPr>
                <w:rFonts w:ascii="Arial" w:hAnsi="Arial" w:cs="Arial"/>
                <w:b/>
                <w:bCs/>
                <w:u w:val="single"/>
              </w:rPr>
              <w:t xml:space="preserve">die Festlegung allgemeiner privatrechtlicher Entgelte; die Gemeindevertretung kann die Entscheidung über die Festlegung allgemeiner privatrechtlicher Entgelte im Rahmen der Tätigkeit  </w:t>
            </w:r>
            <w:r w:rsidRPr="00530CA5">
              <w:rPr>
                <w:rFonts w:ascii="Arial" w:hAnsi="Arial" w:cs="Arial"/>
                <w:b/>
                <w:bCs/>
                <w:u w:val="single"/>
              </w:rPr>
              <w:lastRenderedPageBreak/>
              <w:t>eines Eigenbetriebs der Gemeinde auf den Werkausschuss übertragen,</w:t>
            </w:r>
          </w:p>
          <w:p w:rsidR="00F21084" w:rsidRPr="00530CA5" w:rsidRDefault="00F21084" w:rsidP="00F21084">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A176FE" w:rsidRPr="00530CA5" w:rsidRDefault="00A176FE" w:rsidP="00A176FE">
            <w:pPr>
              <w:rPr>
                <w:rFonts w:ascii="Arial" w:hAnsi="Arial" w:cs="Arial"/>
                <w:bCs/>
              </w:rPr>
            </w:pPr>
          </w:p>
          <w:p w:rsidR="00F21084" w:rsidRPr="00530CA5" w:rsidRDefault="00F21084"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A176FE" w:rsidRPr="00530CA5" w:rsidRDefault="00A176FE" w:rsidP="00F21084">
            <w:pPr>
              <w:rPr>
                <w:rFonts w:ascii="Arial" w:hAnsi="Arial" w:cs="Arial"/>
                <w:bCs/>
              </w:rPr>
            </w:pPr>
          </w:p>
          <w:p w:rsidR="00F21084" w:rsidRPr="00530CA5" w:rsidRDefault="00F21084" w:rsidP="00F21084">
            <w:pPr>
              <w:rPr>
                <w:rFonts w:ascii="Arial" w:hAnsi="Arial" w:cs="Arial"/>
                <w:b/>
              </w:rPr>
            </w:pPr>
          </w:p>
        </w:tc>
      </w:tr>
      <w:tr w:rsidR="00F21084" w:rsidRPr="00530CA5" w:rsidTr="00975CAA">
        <w:tc>
          <w:tcPr>
            <w:tcW w:w="7338" w:type="dxa"/>
          </w:tcPr>
          <w:p w:rsidR="00F21084" w:rsidRPr="00530CA5" w:rsidRDefault="00F21084" w:rsidP="00F21084">
            <w:pPr>
              <w:rPr>
                <w:rFonts w:ascii="Arial" w:hAnsi="Arial" w:cs="Arial"/>
                <w:bCs/>
              </w:rPr>
            </w:pPr>
            <w:r w:rsidRPr="00530CA5">
              <w:rPr>
                <w:rFonts w:ascii="Arial" w:hAnsi="Arial" w:cs="Arial"/>
                <w:bCs/>
              </w:rPr>
              <w:lastRenderedPageBreak/>
              <w:t>§ 101</w:t>
            </w:r>
          </w:p>
          <w:p w:rsidR="00F21084" w:rsidRPr="00530CA5" w:rsidRDefault="00F21084" w:rsidP="00F21084">
            <w:pPr>
              <w:rPr>
                <w:rFonts w:ascii="Arial" w:hAnsi="Arial" w:cs="Arial"/>
                <w:bCs/>
              </w:rPr>
            </w:pPr>
            <w:r w:rsidRPr="00530CA5">
              <w:rPr>
                <w:rFonts w:ascii="Arial" w:hAnsi="Arial" w:cs="Arial"/>
                <w:bCs/>
              </w:rPr>
              <w:t>Wirtschaftliche Unternehmen</w:t>
            </w:r>
          </w:p>
          <w:p w:rsidR="00F21084" w:rsidRPr="00530CA5" w:rsidRDefault="00F21084" w:rsidP="00F21084">
            <w:pPr>
              <w:rPr>
                <w:rFonts w:ascii="Arial" w:hAnsi="Arial" w:cs="Arial"/>
                <w:bCs/>
              </w:rPr>
            </w:pPr>
          </w:p>
          <w:p w:rsidR="00F21084" w:rsidRPr="00530CA5" w:rsidRDefault="00F21084" w:rsidP="00F21084">
            <w:pPr>
              <w:rPr>
                <w:rFonts w:ascii="Arial" w:hAnsi="Arial" w:cs="Arial"/>
              </w:rPr>
            </w:pPr>
            <w:bookmarkStart w:id="1" w:name="P101-A1"/>
            <w:bookmarkEnd w:id="1"/>
            <w:r w:rsidRPr="00530CA5">
              <w:rPr>
                <w:rFonts w:ascii="Arial" w:hAnsi="Arial" w:cs="Arial"/>
              </w:rPr>
              <w:t>(1) Die Gemeinde darf wirtschaftliche Unternehmen errichten, übernehmen oder wesentlich erweitern, wenn</w:t>
            </w:r>
          </w:p>
          <w:p w:rsidR="00F21084" w:rsidRPr="00530CA5" w:rsidRDefault="00F21084" w:rsidP="00F21084">
            <w:pPr>
              <w:rPr>
                <w:rFonts w:ascii="Arial" w:hAnsi="Arial" w:cs="Arial"/>
              </w:rPr>
            </w:pPr>
          </w:p>
          <w:p w:rsidR="00F21084" w:rsidRPr="00530CA5" w:rsidRDefault="00B16D5E" w:rsidP="00F21084">
            <w:pPr>
              <w:rPr>
                <w:rFonts w:ascii="Arial" w:hAnsi="Arial" w:cs="Arial"/>
              </w:rPr>
            </w:pPr>
            <w:r>
              <w:rPr>
                <w:rFonts w:ascii="Arial" w:hAnsi="Arial" w:cs="Arial"/>
              </w:rPr>
              <w:t xml:space="preserve">1. </w:t>
            </w:r>
            <w:r w:rsidR="00F21084" w:rsidRPr="00530CA5">
              <w:rPr>
                <w:rFonts w:ascii="Arial" w:hAnsi="Arial" w:cs="Arial"/>
              </w:rPr>
              <w:t>ein öffentlicher Zweck, dessen Erfüllung im Vordergrund der Unternehmung stehen muss, das Unternehmen rechtfertigt,</w:t>
            </w:r>
          </w:p>
          <w:p w:rsidR="00F21084" w:rsidRPr="00530CA5" w:rsidRDefault="00F21084" w:rsidP="00F21084">
            <w:pPr>
              <w:rPr>
                <w:rFonts w:ascii="Arial" w:hAnsi="Arial" w:cs="Arial"/>
              </w:rPr>
            </w:pPr>
            <w:r w:rsidRPr="00530CA5">
              <w:rPr>
                <w:rFonts w:ascii="Arial" w:hAnsi="Arial" w:cs="Arial"/>
              </w:rPr>
              <w:t>2.</w:t>
            </w:r>
          </w:p>
          <w:p w:rsidR="00F21084" w:rsidRPr="00530CA5" w:rsidRDefault="00F21084" w:rsidP="00F21084">
            <w:pPr>
              <w:rPr>
                <w:rFonts w:ascii="Arial" w:hAnsi="Arial" w:cs="Arial"/>
              </w:rPr>
            </w:pPr>
            <w:r w:rsidRPr="00530CA5">
              <w:rPr>
                <w:rFonts w:ascii="Arial" w:hAnsi="Arial" w:cs="Arial"/>
              </w:rPr>
              <w:t>das Unternehmen nach Art und Umfang in einem angemessenen Verhältnis zu der Leistungsfähigkeit der Gemeinde und zum voraussichtlichen Bedarf steht und</w:t>
            </w:r>
          </w:p>
          <w:p w:rsidR="00F21084" w:rsidRPr="00530CA5" w:rsidRDefault="00F21084" w:rsidP="00F21084">
            <w:pPr>
              <w:rPr>
                <w:rFonts w:ascii="Arial" w:hAnsi="Arial" w:cs="Arial"/>
              </w:rPr>
            </w:pPr>
            <w:r w:rsidRPr="00530CA5">
              <w:rPr>
                <w:rFonts w:ascii="Arial" w:hAnsi="Arial" w:cs="Arial"/>
              </w:rPr>
              <w:t>3.</w:t>
            </w:r>
          </w:p>
          <w:p w:rsidR="00F21084" w:rsidRPr="00530CA5" w:rsidRDefault="00F21084" w:rsidP="00F21084">
            <w:pPr>
              <w:rPr>
                <w:rFonts w:ascii="Arial" w:hAnsi="Arial" w:cs="Arial"/>
              </w:rPr>
            </w:pPr>
            <w:r w:rsidRPr="00530CA5">
              <w:rPr>
                <w:rFonts w:ascii="Arial" w:hAnsi="Arial" w:cs="Arial"/>
              </w:rPr>
              <w:t>der Zweck nicht besser und wirtschaftlicher auf andere Weise erfüllt werden kann.</w:t>
            </w:r>
          </w:p>
          <w:p w:rsidR="00F21084" w:rsidRPr="00530CA5" w:rsidRDefault="00F21084" w:rsidP="00F21084">
            <w:pPr>
              <w:rPr>
                <w:rFonts w:ascii="Arial" w:hAnsi="Arial" w:cs="Arial"/>
              </w:rPr>
            </w:pPr>
          </w:p>
          <w:p w:rsidR="00F21084" w:rsidRPr="00530CA5" w:rsidRDefault="00F21084" w:rsidP="00F21084">
            <w:pPr>
              <w:rPr>
                <w:rFonts w:ascii="Arial" w:hAnsi="Arial" w:cs="Arial"/>
              </w:rPr>
            </w:pPr>
            <w:bookmarkStart w:id="2" w:name="P101-A2"/>
            <w:bookmarkEnd w:id="2"/>
            <w:r w:rsidRPr="00530CA5">
              <w:rPr>
                <w:rFonts w:ascii="Arial" w:hAnsi="Arial" w:cs="Arial"/>
              </w:rPr>
              <w:t>(2) Die wirtschaftliche Betätigung außerhalb des Gemeindegebietes ist zulässig, wenn die Voraussetzungen des Absatzes 1 vorliegen und die berechtigten Interessen der betroffenen Gebietskörperschaften gewahrt sind. Bei im Wettbewerb wahrgenommenen Aufgaben gelten nur die Interessen als berechtigt, die nach bundesgesetzlichen Vorgaben eine Einschränkung des Wettbewerbs zulassen. Die betroffene Gemeinde ist so rechtzeitig vor der Aufnahme der wirtschaftlichen Tätigkeit in ihrem Gemeindegebiet zu informieren, dass sie die berechtigten Interessen geltend machen kann. Haben die beteiligten Gemeinden kein Einvernehmen über die Wahrung der berechtigten Interessen erzielt, ist die Kommunalaufsichtsbehörde über den Beschluss, außerhalb des Gemeindegebiets tätig zu werden, zu unterrichten.</w:t>
            </w:r>
          </w:p>
          <w:p w:rsidR="00F21084" w:rsidRPr="00530CA5" w:rsidRDefault="00F21084" w:rsidP="00F21084">
            <w:pPr>
              <w:rPr>
                <w:rFonts w:ascii="Arial" w:hAnsi="Arial" w:cs="Arial"/>
              </w:rPr>
            </w:pPr>
          </w:p>
          <w:p w:rsidR="00F21084" w:rsidRPr="00530CA5" w:rsidRDefault="00F21084" w:rsidP="00F21084">
            <w:pPr>
              <w:rPr>
                <w:rFonts w:ascii="Arial" w:hAnsi="Arial" w:cs="Arial"/>
              </w:rPr>
            </w:pPr>
            <w:bookmarkStart w:id="3" w:name="P101-A3"/>
            <w:bookmarkEnd w:id="3"/>
            <w:r w:rsidRPr="00530CA5">
              <w:rPr>
                <w:rFonts w:ascii="Arial" w:hAnsi="Arial" w:cs="Arial"/>
              </w:rPr>
              <w:t>(3) Die wirtschaftliche Betätigung außerhalb Schleswig-Holsteins ist unter den Voraussetzungen des Absatzes 1 zulässig, wenn berechtigte Interessen des Bundes oder des Landes Schleswig-Holstein nicht entgegenstehen. Die Aufnahme einer wirtschaftlichen Betätigung außerhalb Schleswig-Holsteins ist der obersten Kommunalaufsichtsbehörde anzuzeigen; diese kann der wirtschaftlichen Betätigung widersprechen.</w:t>
            </w:r>
          </w:p>
          <w:p w:rsidR="00F21084" w:rsidRPr="00530CA5" w:rsidRDefault="00F21084" w:rsidP="00F21084">
            <w:pPr>
              <w:rPr>
                <w:rFonts w:ascii="Arial" w:hAnsi="Arial" w:cs="Arial"/>
              </w:rPr>
            </w:pPr>
          </w:p>
          <w:p w:rsidR="00F21084" w:rsidRPr="00530CA5" w:rsidRDefault="00F21084" w:rsidP="00F21084">
            <w:pPr>
              <w:rPr>
                <w:rFonts w:ascii="Arial" w:hAnsi="Arial" w:cs="Arial"/>
              </w:rPr>
            </w:pPr>
            <w:bookmarkStart w:id="4" w:name="P101-A4"/>
            <w:bookmarkEnd w:id="4"/>
            <w:r w:rsidRPr="00530CA5">
              <w:rPr>
                <w:rFonts w:ascii="Arial" w:hAnsi="Arial" w:cs="Arial"/>
              </w:rPr>
              <w:t>(4) Als wirtschaftliche Unternehmen im Sinne dieses Abschnitts gelten nicht</w:t>
            </w:r>
          </w:p>
          <w:p w:rsidR="00F21084" w:rsidRPr="00530CA5" w:rsidRDefault="00F21084" w:rsidP="00F21084">
            <w:pPr>
              <w:rPr>
                <w:rFonts w:ascii="Arial" w:hAnsi="Arial" w:cs="Arial"/>
              </w:rPr>
            </w:pPr>
          </w:p>
          <w:p w:rsidR="00F21084" w:rsidRPr="00530CA5" w:rsidRDefault="00F21084" w:rsidP="00F21084">
            <w:pPr>
              <w:rPr>
                <w:rFonts w:ascii="Arial" w:hAnsi="Arial" w:cs="Arial"/>
              </w:rPr>
            </w:pPr>
          </w:p>
          <w:p w:rsidR="00F21084" w:rsidRPr="00530CA5" w:rsidRDefault="00F21084" w:rsidP="00F21084">
            <w:pPr>
              <w:rPr>
                <w:rFonts w:ascii="Arial" w:hAnsi="Arial" w:cs="Arial"/>
              </w:rPr>
            </w:pPr>
            <w:r w:rsidRPr="00530CA5">
              <w:rPr>
                <w:rFonts w:ascii="Arial" w:hAnsi="Arial" w:cs="Arial"/>
              </w:rPr>
              <w:t>1.</w:t>
            </w:r>
          </w:p>
          <w:p w:rsidR="00F21084" w:rsidRPr="00530CA5" w:rsidRDefault="00F21084" w:rsidP="00F21084">
            <w:pPr>
              <w:rPr>
                <w:rFonts w:ascii="Arial" w:hAnsi="Arial" w:cs="Arial"/>
              </w:rPr>
            </w:pPr>
            <w:r w:rsidRPr="00530CA5">
              <w:rPr>
                <w:rFonts w:ascii="Arial" w:hAnsi="Arial" w:cs="Arial"/>
              </w:rPr>
              <w:t>Unternehmen, zu denen die Gemeinde gesetzlich verpflichtet ist,</w:t>
            </w:r>
          </w:p>
          <w:p w:rsidR="00F21084" w:rsidRPr="00530CA5" w:rsidRDefault="00F21084" w:rsidP="00F21084">
            <w:pPr>
              <w:rPr>
                <w:rFonts w:ascii="Arial" w:hAnsi="Arial" w:cs="Arial"/>
              </w:rPr>
            </w:pPr>
            <w:r w:rsidRPr="00530CA5">
              <w:rPr>
                <w:rFonts w:ascii="Arial" w:hAnsi="Arial" w:cs="Arial"/>
              </w:rPr>
              <w:t>2.</w:t>
            </w:r>
          </w:p>
          <w:p w:rsidR="00F21084" w:rsidRPr="00530CA5" w:rsidRDefault="00F21084" w:rsidP="00F21084">
            <w:pPr>
              <w:rPr>
                <w:rFonts w:ascii="Arial" w:hAnsi="Arial" w:cs="Arial"/>
              </w:rPr>
            </w:pPr>
            <w:r w:rsidRPr="00530CA5">
              <w:rPr>
                <w:rFonts w:ascii="Arial" w:hAnsi="Arial" w:cs="Arial"/>
              </w:rPr>
              <w:t>Einrichtungen des Bildungs-, Gesundheits- und Sozialwesens, der Kultur, des Sports, der Erholung, der Abfallentsorgung und Abwasserbeseitigung sowie Einrichtungen ähnlicher Art und</w:t>
            </w:r>
          </w:p>
          <w:p w:rsidR="00F21084" w:rsidRPr="00530CA5" w:rsidRDefault="00F21084" w:rsidP="00F21084">
            <w:pPr>
              <w:rPr>
                <w:rFonts w:ascii="Arial" w:hAnsi="Arial" w:cs="Arial"/>
              </w:rPr>
            </w:pPr>
            <w:r w:rsidRPr="00530CA5">
              <w:rPr>
                <w:rFonts w:ascii="Arial" w:hAnsi="Arial" w:cs="Arial"/>
              </w:rPr>
              <w:t>3.</w:t>
            </w:r>
          </w:p>
          <w:p w:rsidR="00F21084" w:rsidRPr="00530CA5" w:rsidRDefault="00F21084" w:rsidP="00F21084">
            <w:pPr>
              <w:rPr>
                <w:rFonts w:ascii="Arial" w:hAnsi="Arial" w:cs="Arial"/>
              </w:rPr>
            </w:pPr>
            <w:r w:rsidRPr="00530CA5">
              <w:rPr>
                <w:rFonts w:ascii="Arial" w:hAnsi="Arial" w:cs="Arial"/>
              </w:rPr>
              <w:t>Einrichtungen, die als Hilfsbetriebe ausschließlich der Deckung des Eigenbedarfs der Gemeinde dienen.</w:t>
            </w:r>
          </w:p>
          <w:p w:rsidR="00F21084" w:rsidRPr="00530CA5" w:rsidRDefault="00F21084" w:rsidP="00F21084">
            <w:pPr>
              <w:rPr>
                <w:rFonts w:ascii="Arial" w:hAnsi="Arial" w:cs="Arial"/>
              </w:rPr>
            </w:pPr>
            <w:r w:rsidRPr="00530CA5">
              <w:rPr>
                <w:rFonts w:ascii="Arial" w:hAnsi="Arial" w:cs="Arial"/>
              </w:rPr>
              <w:t>Auch diese Unternehmen und Einrichtungen sind nach den Grundsätzen der Wirtschaftlichkeit und Sparsamkeit zu verwalten. Die Gemeinden können diese Unternehmen und Einrichtungen ganz oder teilweise nach den Vorschriften der Eigenbetriebsverordnung vom 15. August 2007 (GVOBl. Schl.-H. S. 404) führen. In diesem Fall ist § 97 Abs. 1 entsprechend anzuwenden.</w:t>
            </w:r>
          </w:p>
          <w:p w:rsidR="00F21084" w:rsidRPr="00530CA5" w:rsidRDefault="00F21084" w:rsidP="00F21084">
            <w:pPr>
              <w:rPr>
                <w:rFonts w:ascii="Arial" w:hAnsi="Arial" w:cs="Arial"/>
              </w:rPr>
            </w:pPr>
          </w:p>
          <w:p w:rsidR="00F21084" w:rsidRPr="00530CA5" w:rsidRDefault="00F21084" w:rsidP="00F21084">
            <w:pPr>
              <w:rPr>
                <w:rFonts w:ascii="Arial" w:hAnsi="Arial" w:cs="Arial"/>
              </w:rPr>
            </w:pPr>
            <w:bookmarkStart w:id="5" w:name="P101-A5"/>
            <w:bookmarkEnd w:id="5"/>
            <w:r w:rsidRPr="00530CA5">
              <w:rPr>
                <w:rFonts w:ascii="Arial" w:hAnsi="Arial" w:cs="Arial"/>
              </w:rPr>
              <w:t>(5) Die Gemeinde hat das Recht, sich zur Erfüllung ihrer Aufgaben Dritter zu bedienen.</w:t>
            </w:r>
          </w:p>
          <w:p w:rsidR="00F21084" w:rsidRPr="00530CA5" w:rsidRDefault="00F21084" w:rsidP="00F21084">
            <w:pPr>
              <w:rPr>
                <w:rFonts w:ascii="Arial" w:hAnsi="Arial" w:cs="Arial"/>
              </w:rPr>
            </w:pPr>
          </w:p>
          <w:p w:rsidR="00F21084" w:rsidRPr="00530CA5" w:rsidRDefault="00F21084" w:rsidP="00F21084">
            <w:pPr>
              <w:rPr>
                <w:rFonts w:ascii="Arial" w:hAnsi="Arial" w:cs="Arial"/>
              </w:rPr>
            </w:pPr>
            <w:bookmarkStart w:id="6" w:name="P101-A6"/>
            <w:bookmarkEnd w:id="6"/>
            <w:r w:rsidRPr="00530CA5">
              <w:rPr>
                <w:rFonts w:ascii="Arial" w:hAnsi="Arial" w:cs="Arial"/>
              </w:rPr>
              <w:t>(6) Bankunternehmen darf die Gemeinde nicht errichten. Für das öffentliche Sparkassenwesen verbleibt es bei den besonderen Vorschriften.</w:t>
            </w:r>
          </w:p>
          <w:p w:rsidR="00F21084" w:rsidRPr="00530CA5" w:rsidRDefault="00F21084">
            <w:pPr>
              <w:rPr>
                <w:rFonts w:ascii="Arial" w:hAnsi="Arial" w:cs="Arial"/>
                <w:b/>
              </w:rPr>
            </w:pPr>
          </w:p>
        </w:tc>
        <w:tc>
          <w:tcPr>
            <w:tcW w:w="7024" w:type="dxa"/>
          </w:tcPr>
          <w:p w:rsidR="00386493" w:rsidRPr="00530CA5" w:rsidRDefault="00386493" w:rsidP="00386493">
            <w:pPr>
              <w:rPr>
                <w:rFonts w:ascii="Arial" w:hAnsi="Arial" w:cs="Arial"/>
                <w:bCs/>
              </w:rPr>
            </w:pPr>
            <w:r w:rsidRPr="00530CA5">
              <w:rPr>
                <w:rFonts w:ascii="Arial" w:hAnsi="Arial" w:cs="Arial"/>
                <w:bCs/>
              </w:rPr>
              <w:t>§ 101</w:t>
            </w:r>
          </w:p>
          <w:p w:rsidR="00386493" w:rsidRPr="00530CA5" w:rsidRDefault="00386493" w:rsidP="00386493">
            <w:pPr>
              <w:rPr>
                <w:rFonts w:ascii="Arial" w:hAnsi="Arial" w:cs="Arial"/>
                <w:bCs/>
              </w:rPr>
            </w:pPr>
            <w:r w:rsidRPr="00530CA5">
              <w:rPr>
                <w:rFonts w:ascii="Arial" w:hAnsi="Arial" w:cs="Arial"/>
                <w:bCs/>
              </w:rPr>
              <w:t>Wirtschaftliche Unternehmen</w:t>
            </w:r>
          </w:p>
          <w:p w:rsidR="00386493" w:rsidRPr="00530CA5" w:rsidRDefault="00386493"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386493" w:rsidRPr="00530CA5" w:rsidRDefault="00386493"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6B0DBA" w:rsidRPr="00530CA5" w:rsidRDefault="006B0DBA"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F21084" w:rsidRPr="00530CA5" w:rsidRDefault="00F21084" w:rsidP="00386493">
            <w:pPr>
              <w:rPr>
                <w:rFonts w:ascii="Arial" w:hAnsi="Arial" w:cs="Arial"/>
              </w:rPr>
            </w:pPr>
          </w:p>
        </w:tc>
      </w:tr>
      <w:tr w:rsidR="00F21084" w:rsidRPr="00530CA5" w:rsidTr="00975CAA">
        <w:tc>
          <w:tcPr>
            <w:tcW w:w="7338" w:type="dxa"/>
          </w:tcPr>
          <w:p w:rsidR="00F21084" w:rsidRPr="00530CA5" w:rsidRDefault="00F21084">
            <w:pPr>
              <w:rPr>
                <w:rFonts w:ascii="Arial" w:hAnsi="Arial" w:cs="Arial"/>
                <w:b/>
              </w:rPr>
            </w:pPr>
          </w:p>
        </w:tc>
        <w:tc>
          <w:tcPr>
            <w:tcW w:w="7024" w:type="dxa"/>
          </w:tcPr>
          <w:p w:rsidR="00386493" w:rsidRPr="00B16D5E" w:rsidRDefault="00386493" w:rsidP="00386493">
            <w:pPr>
              <w:rPr>
                <w:rFonts w:ascii="Arial" w:hAnsi="Arial" w:cs="Arial"/>
                <w:b/>
                <w:u w:val="single"/>
              </w:rPr>
            </w:pPr>
            <w:r w:rsidRPr="00B16D5E">
              <w:rPr>
                <w:rFonts w:ascii="Arial" w:hAnsi="Arial" w:cs="Arial"/>
                <w:b/>
                <w:u w:val="single"/>
              </w:rPr>
              <w:t xml:space="preserve">§ 101 a </w:t>
            </w:r>
          </w:p>
          <w:p w:rsidR="00386493" w:rsidRPr="00B16D5E" w:rsidRDefault="00386493" w:rsidP="00386493">
            <w:pPr>
              <w:rPr>
                <w:rFonts w:ascii="Arial" w:hAnsi="Arial" w:cs="Arial"/>
                <w:b/>
                <w:u w:val="single"/>
              </w:rPr>
            </w:pPr>
            <w:r w:rsidRPr="00B16D5E">
              <w:rPr>
                <w:rFonts w:ascii="Arial" w:hAnsi="Arial" w:cs="Arial"/>
                <w:b/>
                <w:u w:val="single"/>
              </w:rPr>
              <w:t xml:space="preserve">Wirtschaftliche Unternehmen im Bereich der Energiewirtschaft </w:t>
            </w:r>
          </w:p>
          <w:p w:rsidR="00386493" w:rsidRPr="00B16D5E" w:rsidRDefault="00386493" w:rsidP="00386493">
            <w:pPr>
              <w:rPr>
                <w:rFonts w:ascii="Arial" w:hAnsi="Arial" w:cs="Arial"/>
                <w:b/>
                <w:u w:val="single"/>
              </w:rPr>
            </w:pPr>
            <w:r w:rsidRPr="00B16D5E">
              <w:rPr>
                <w:rFonts w:ascii="Arial" w:hAnsi="Arial" w:cs="Arial"/>
                <w:b/>
                <w:u w:val="single"/>
              </w:rPr>
              <w:t xml:space="preserve"> </w:t>
            </w:r>
          </w:p>
          <w:p w:rsidR="00386493" w:rsidRPr="00B16D5E" w:rsidRDefault="00386493" w:rsidP="00386493">
            <w:pPr>
              <w:rPr>
                <w:rFonts w:ascii="Arial" w:hAnsi="Arial" w:cs="Arial"/>
                <w:b/>
                <w:u w:val="single"/>
              </w:rPr>
            </w:pPr>
            <w:r w:rsidRPr="00B16D5E">
              <w:rPr>
                <w:rFonts w:ascii="Arial" w:hAnsi="Arial" w:cs="Arial"/>
                <w:b/>
                <w:u w:val="single"/>
              </w:rPr>
              <w:t xml:space="preserve">(1) Die Errichtung, Übernahme oder wesentliche Erweiterung  von Unternehmen im Bereich der </w:t>
            </w:r>
            <w:r w:rsidR="00466482" w:rsidRPr="00B16D5E">
              <w:rPr>
                <w:rFonts w:ascii="Arial" w:hAnsi="Arial" w:cs="Arial"/>
                <w:b/>
                <w:u w:val="single"/>
              </w:rPr>
              <w:t>Energie</w:t>
            </w:r>
            <w:r w:rsidR="001A0C9E">
              <w:rPr>
                <w:rFonts w:ascii="Arial" w:hAnsi="Arial" w:cs="Arial"/>
                <w:b/>
                <w:u w:val="single"/>
              </w:rPr>
              <w:t xml:space="preserve">wirtschaft </w:t>
            </w:r>
            <w:r w:rsidR="00466482" w:rsidRPr="00B16D5E">
              <w:rPr>
                <w:rFonts w:ascii="Arial" w:hAnsi="Arial" w:cs="Arial"/>
                <w:b/>
                <w:u w:val="single"/>
              </w:rPr>
              <w:t xml:space="preserve"> (im wesentlichen der </w:t>
            </w:r>
            <w:r w:rsidRPr="00B16D5E">
              <w:rPr>
                <w:rFonts w:ascii="Arial" w:hAnsi="Arial" w:cs="Arial"/>
                <w:b/>
                <w:u w:val="single"/>
              </w:rPr>
              <w:t>Erzeugung</w:t>
            </w:r>
            <w:r w:rsidR="00466482" w:rsidRPr="00B16D5E">
              <w:rPr>
                <w:rFonts w:ascii="Arial" w:hAnsi="Arial" w:cs="Arial"/>
                <w:b/>
                <w:u w:val="single"/>
              </w:rPr>
              <w:t xml:space="preserve">, Speicherung </w:t>
            </w:r>
            <w:r w:rsidRPr="00B16D5E">
              <w:rPr>
                <w:rFonts w:ascii="Arial" w:hAnsi="Arial" w:cs="Arial"/>
                <w:b/>
                <w:u w:val="single"/>
              </w:rPr>
              <w:t xml:space="preserve"> </w:t>
            </w:r>
            <w:r w:rsidR="004379A1" w:rsidRPr="00B16D5E">
              <w:rPr>
                <w:rFonts w:ascii="Arial" w:hAnsi="Arial" w:cs="Arial"/>
                <w:b/>
                <w:u w:val="single"/>
              </w:rPr>
              <w:t xml:space="preserve">und Verteilung </w:t>
            </w:r>
            <w:r w:rsidRPr="00B16D5E">
              <w:rPr>
                <w:rFonts w:ascii="Arial" w:hAnsi="Arial" w:cs="Arial"/>
                <w:b/>
                <w:u w:val="single"/>
              </w:rPr>
              <w:t>von Strom</w:t>
            </w:r>
            <w:r w:rsidR="00466482" w:rsidRPr="00B16D5E">
              <w:rPr>
                <w:rFonts w:ascii="Arial" w:hAnsi="Arial" w:cs="Arial"/>
                <w:b/>
                <w:u w:val="single"/>
              </w:rPr>
              <w:t xml:space="preserve">, </w:t>
            </w:r>
            <w:r w:rsidR="00110BAF" w:rsidRPr="00B16D5E">
              <w:rPr>
                <w:rFonts w:ascii="Arial" w:hAnsi="Arial" w:cs="Arial"/>
                <w:b/>
                <w:u w:val="single"/>
              </w:rPr>
              <w:t>Gas</w:t>
            </w:r>
            <w:r w:rsidRPr="00B16D5E">
              <w:rPr>
                <w:rFonts w:ascii="Arial" w:hAnsi="Arial" w:cs="Arial"/>
                <w:b/>
                <w:u w:val="single"/>
              </w:rPr>
              <w:t xml:space="preserve">, </w:t>
            </w:r>
            <w:r w:rsidR="004379A1" w:rsidRPr="00B16D5E">
              <w:rPr>
                <w:rFonts w:ascii="Arial" w:hAnsi="Arial" w:cs="Arial"/>
                <w:b/>
                <w:u w:val="single"/>
              </w:rPr>
              <w:t xml:space="preserve">Wärme und </w:t>
            </w:r>
            <w:r w:rsidR="00466482" w:rsidRPr="00B16D5E">
              <w:rPr>
                <w:rFonts w:ascii="Arial" w:hAnsi="Arial" w:cs="Arial"/>
                <w:b/>
                <w:u w:val="single"/>
              </w:rPr>
              <w:t>Kälte</w:t>
            </w:r>
            <w:r w:rsidR="004379A1" w:rsidRPr="00B16D5E">
              <w:rPr>
                <w:rFonts w:ascii="Arial" w:hAnsi="Arial" w:cs="Arial"/>
                <w:b/>
                <w:u w:val="single"/>
              </w:rPr>
              <w:t xml:space="preserve">, </w:t>
            </w:r>
            <w:r w:rsidRPr="00B16D5E">
              <w:rPr>
                <w:rFonts w:ascii="Arial" w:hAnsi="Arial" w:cs="Arial"/>
                <w:b/>
                <w:u w:val="single"/>
              </w:rPr>
              <w:t>insbesondere aus regenerativen</w:t>
            </w:r>
            <w:r w:rsidR="00466482" w:rsidRPr="00B16D5E">
              <w:rPr>
                <w:rFonts w:ascii="Arial" w:hAnsi="Arial" w:cs="Arial"/>
                <w:b/>
                <w:u w:val="single"/>
              </w:rPr>
              <w:t xml:space="preserve"> Quellen)</w:t>
            </w:r>
            <w:r w:rsidRPr="00B16D5E">
              <w:rPr>
                <w:rFonts w:ascii="Arial" w:hAnsi="Arial" w:cs="Arial"/>
                <w:b/>
                <w:u w:val="single"/>
              </w:rPr>
              <w:t xml:space="preserve"> </w:t>
            </w:r>
            <w:r w:rsidR="00CE5C71" w:rsidRPr="00B16D5E">
              <w:rPr>
                <w:rFonts w:ascii="Arial" w:hAnsi="Arial" w:cs="Arial"/>
                <w:b/>
                <w:u w:val="single"/>
              </w:rPr>
              <w:t xml:space="preserve"> wird stets durch einen </w:t>
            </w:r>
            <w:r w:rsidRPr="00B16D5E">
              <w:rPr>
                <w:rFonts w:ascii="Arial" w:hAnsi="Arial" w:cs="Arial"/>
                <w:b/>
                <w:u w:val="single"/>
              </w:rPr>
              <w:t xml:space="preserve">öffentlichen Zweck </w:t>
            </w:r>
            <w:r w:rsidR="00CE5C71" w:rsidRPr="00B16D5E">
              <w:rPr>
                <w:rFonts w:ascii="Arial" w:hAnsi="Arial" w:cs="Arial"/>
                <w:b/>
                <w:u w:val="single"/>
              </w:rPr>
              <w:t xml:space="preserve">gerechtfertigt </w:t>
            </w:r>
            <w:r w:rsidRPr="00B16D5E">
              <w:rPr>
                <w:rFonts w:ascii="Arial" w:hAnsi="Arial" w:cs="Arial"/>
                <w:b/>
                <w:u w:val="single"/>
              </w:rPr>
              <w:t>und ist zulässig, wenn sie nach Art und Umfang</w:t>
            </w:r>
            <w:r w:rsidR="00803FBF">
              <w:rPr>
                <w:rFonts w:ascii="Arial" w:hAnsi="Arial" w:cs="Arial"/>
                <w:b/>
                <w:u w:val="single"/>
              </w:rPr>
              <w:t xml:space="preserve"> und in Abhängigkeit von der Rechtsform</w:t>
            </w:r>
            <w:r w:rsidRPr="00B16D5E">
              <w:rPr>
                <w:rFonts w:ascii="Arial" w:hAnsi="Arial" w:cs="Arial"/>
                <w:b/>
                <w:u w:val="single"/>
              </w:rPr>
              <w:t xml:space="preserve"> in einem angemessen</w:t>
            </w:r>
            <w:r w:rsidR="00CE5C71" w:rsidRPr="00B16D5E">
              <w:rPr>
                <w:rFonts w:ascii="Arial" w:hAnsi="Arial" w:cs="Arial"/>
                <w:b/>
                <w:u w:val="single"/>
              </w:rPr>
              <w:t>en</w:t>
            </w:r>
            <w:r w:rsidRPr="00B16D5E">
              <w:rPr>
                <w:rFonts w:ascii="Arial" w:hAnsi="Arial" w:cs="Arial"/>
                <w:b/>
                <w:u w:val="single"/>
              </w:rPr>
              <w:t xml:space="preserve"> Verhältnis zur Leistungsfähigkeit der Gemeinde steht.  </w:t>
            </w:r>
          </w:p>
          <w:p w:rsidR="00386493" w:rsidRPr="00B16D5E" w:rsidRDefault="00386493" w:rsidP="00386493">
            <w:pPr>
              <w:rPr>
                <w:rFonts w:ascii="Arial" w:hAnsi="Arial" w:cs="Arial"/>
                <w:b/>
                <w:u w:val="single"/>
              </w:rPr>
            </w:pPr>
            <w:r w:rsidRPr="00B16D5E">
              <w:rPr>
                <w:rFonts w:ascii="Arial" w:hAnsi="Arial" w:cs="Arial"/>
                <w:b/>
                <w:u w:val="single"/>
              </w:rPr>
              <w:t xml:space="preserve"> </w:t>
            </w:r>
          </w:p>
          <w:p w:rsidR="00386493" w:rsidRDefault="00386493" w:rsidP="00386493">
            <w:pPr>
              <w:rPr>
                <w:rFonts w:ascii="Arial" w:hAnsi="Arial" w:cs="Arial"/>
                <w:b/>
                <w:u w:val="single"/>
              </w:rPr>
            </w:pPr>
            <w:r w:rsidRPr="00B16D5E">
              <w:rPr>
                <w:rFonts w:ascii="Arial" w:hAnsi="Arial" w:cs="Arial"/>
                <w:b/>
                <w:u w:val="single"/>
              </w:rPr>
              <w:t xml:space="preserve">(2)  </w:t>
            </w:r>
            <w:r w:rsidR="00110BAF" w:rsidRPr="00B16D5E">
              <w:rPr>
                <w:rFonts w:ascii="Arial" w:hAnsi="Arial" w:cs="Arial"/>
                <w:b/>
                <w:u w:val="single"/>
              </w:rPr>
              <w:t xml:space="preserve"> Die Erbringung von Dienstleistungen, die mit dem im Absatz 1 genannten Aufgaben unmittelbar </w:t>
            </w:r>
            <w:r w:rsidR="00803FBF">
              <w:rPr>
                <w:rFonts w:ascii="Arial" w:hAnsi="Arial" w:cs="Arial"/>
                <w:b/>
                <w:u w:val="single"/>
              </w:rPr>
              <w:t xml:space="preserve">oder mittelbar </w:t>
            </w:r>
            <w:r w:rsidR="00110BAF" w:rsidRPr="00B16D5E">
              <w:rPr>
                <w:rFonts w:ascii="Arial" w:hAnsi="Arial" w:cs="Arial"/>
                <w:b/>
                <w:u w:val="single"/>
              </w:rPr>
              <w:t>verbunden sind, ist zulässig</w:t>
            </w:r>
            <w:r w:rsidRPr="00B16D5E">
              <w:rPr>
                <w:rFonts w:ascii="Arial" w:hAnsi="Arial" w:cs="Arial"/>
                <w:b/>
                <w:u w:val="single"/>
              </w:rPr>
              <w:t xml:space="preserve">, soweit sie den Hauptzweck fördern. </w:t>
            </w:r>
          </w:p>
          <w:p w:rsidR="009B4AFC" w:rsidRPr="00B16D5E" w:rsidRDefault="009B4AFC" w:rsidP="00386493">
            <w:pPr>
              <w:rPr>
                <w:rFonts w:ascii="Arial" w:hAnsi="Arial" w:cs="Arial"/>
                <w:b/>
                <w:u w:val="single"/>
              </w:rPr>
            </w:pPr>
          </w:p>
          <w:p w:rsidR="006B0DBA" w:rsidRPr="00B16D5E" w:rsidRDefault="00386493" w:rsidP="00CE5C71">
            <w:pPr>
              <w:rPr>
                <w:rFonts w:ascii="Arial" w:hAnsi="Arial" w:cs="Arial"/>
                <w:b/>
                <w:u w:val="single"/>
              </w:rPr>
            </w:pPr>
            <w:r w:rsidRPr="00B16D5E">
              <w:rPr>
                <w:rFonts w:ascii="Arial" w:hAnsi="Arial" w:cs="Arial"/>
                <w:b/>
                <w:u w:val="single"/>
              </w:rPr>
              <w:t xml:space="preserve">(3)  </w:t>
            </w:r>
            <w:r w:rsidR="00CE5C71" w:rsidRPr="00B16D5E">
              <w:rPr>
                <w:rFonts w:ascii="Arial" w:hAnsi="Arial" w:cs="Arial"/>
                <w:b/>
                <w:u w:val="single"/>
              </w:rPr>
              <w:t xml:space="preserve">Die Aufnahme einer Betätigung </w:t>
            </w:r>
            <w:r w:rsidR="006B0DBA" w:rsidRPr="00B16D5E">
              <w:rPr>
                <w:rFonts w:ascii="Arial" w:hAnsi="Arial" w:cs="Arial"/>
                <w:b/>
                <w:u w:val="single"/>
              </w:rPr>
              <w:t>außerhalb des Gemeindegebietes</w:t>
            </w:r>
            <w:r w:rsidR="006B0DBA" w:rsidRPr="00B16D5E">
              <w:rPr>
                <w:rFonts w:ascii="Arial" w:hAnsi="Arial" w:cs="Arial"/>
              </w:rPr>
              <w:t xml:space="preserve"> </w:t>
            </w:r>
            <w:r w:rsidR="00CE5C71" w:rsidRPr="00B16D5E">
              <w:rPr>
                <w:rFonts w:ascii="Arial" w:hAnsi="Arial" w:cs="Arial"/>
                <w:b/>
                <w:u w:val="single"/>
              </w:rPr>
              <w:t xml:space="preserve">im Bereich Energiewirtschaft ist zulässig, wenn die Voraussetzung des Absatzes 1 vorliegt und die berechtigten Interessen der betroffenen kommunalen Gebietskörperschaften gewahrt sind. Bei der </w:t>
            </w:r>
            <w:r w:rsidR="004379A1" w:rsidRPr="00B16D5E">
              <w:rPr>
                <w:rFonts w:ascii="Arial" w:hAnsi="Arial" w:cs="Arial"/>
                <w:b/>
                <w:u w:val="single"/>
              </w:rPr>
              <w:t xml:space="preserve">Erzeugung, </w:t>
            </w:r>
            <w:r w:rsidR="00B16D5E" w:rsidRPr="00B16D5E">
              <w:rPr>
                <w:rFonts w:ascii="Arial" w:hAnsi="Arial" w:cs="Arial"/>
                <w:b/>
                <w:u w:val="single"/>
              </w:rPr>
              <w:t xml:space="preserve"> Speicherung und </w:t>
            </w:r>
            <w:r w:rsidR="004379A1" w:rsidRPr="00B16D5E">
              <w:rPr>
                <w:rFonts w:ascii="Arial" w:hAnsi="Arial" w:cs="Arial"/>
                <w:b/>
                <w:u w:val="single"/>
              </w:rPr>
              <w:t xml:space="preserve">Verteilung </w:t>
            </w:r>
            <w:r w:rsidR="00CE5C71" w:rsidRPr="00B16D5E">
              <w:rPr>
                <w:rFonts w:ascii="Arial" w:hAnsi="Arial" w:cs="Arial"/>
                <w:b/>
                <w:u w:val="single"/>
              </w:rPr>
              <w:t>mit Strom und Gas gelten nur die Interessen als berechtigt, die nach den Vorschriften des Energiewirtschaftsgesetzes eine Einschränkung des Wettbewerbs zulassen.</w:t>
            </w:r>
            <w:r w:rsidR="00CE5C71" w:rsidRPr="00B16D5E">
              <w:rPr>
                <w:b/>
                <w:u w:val="single"/>
              </w:rPr>
              <w:t xml:space="preserve"> </w:t>
            </w:r>
            <w:r w:rsidR="004379A1" w:rsidRPr="00B16D5E">
              <w:rPr>
                <w:rFonts w:ascii="Arial" w:hAnsi="Arial" w:cs="Arial"/>
                <w:b/>
                <w:u w:val="single"/>
              </w:rPr>
              <w:t>§ 101 Abs. 3 Satz 2 findet keine Anwendung.</w:t>
            </w:r>
          </w:p>
          <w:p w:rsidR="006B0DBA" w:rsidRPr="00B16D5E" w:rsidRDefault="006B0DBA" w:rsidP="00CE5C71">
            <w:pPr>
              <w:rPr>
                <w:b/>
                <w:u w:val="single"/>
              </w:rPr>
            </w:pPr>
          </w:p>
          <w:p w:rsidR="00386493" w:rsidRPr="00B16D5E" w:rsidRDefault="006B0DBA" w:rsidP="00CE5C71">
            <w:pPr>
              <w:rPr>
                <w:rFonts w:ascii="Arial" w:hAnsi="Arial" w:cs="Arial"/>
                <w:b/>
                <w:u w:val="single"/>
              </w:rPr>
            </w:pPr>
            <w:r w:rsidRPr="00B16D5E">
              <w:rPr>
                <w:b/>
                <w:u w:val="single"/>
              </w:rPr>
              <w:t xml:space="preserve">(4) </w:t>
            </w:r>
            <w:r w:rsidR="00CE5C71" w:rsidRPr="00B16D5E">
              <w:rPr>
                <w:rFonts w:ascii="Arial" w:hAnsi="Arial" w:cs="Arial"/>
                <w:b/>
                <w:u w:val="single"/>
              </w:rPr>
              <w:t xml:space="preserve">Die Aufnahme einer Betätigung im Bereich Energiewirtschaft </w:t>
            </w:r>
            <w:r w:rsidR="00B16D5E" w:rsidRPr="00B16D5E">
              <w:rPr>
                <w:rFonts w:ascii="Arial" w:hAnsi="Arial" w:cs="Arial"/>
                <w:b/>
                <w:u w:val="single"/>
              </w:rPr>
              <w:t xml:space="preserve">ausserhalb des Bundesgebietes </w:t>
            </w:r>
            <w:r w:rsidR="00CE5C71" w:rsidRPr="00B16D5E">
              <w:rPr>
                <w:rFonts w:ascii="Arial" w:hAnsi="Arial" w:cs="Arial"/>
                <w:b/>
                <w:u w:val="single"/>
              </w:rPr>
              <w:t xml:space="preserve">ist zulässig, wenn die Voraussetzung des Absatzes 1 vorliegt. </w:t>
            </w:r>
            <w:r w:rsidR="001B0E62" w:rsidRPr="00B16D5E">
              <w:rPr>
                <w:rFonts w:ascii="Arial" w:hAnsi="Arial" w:cs="Arial"/>
                <w:b/>
                <w:u w:val="single"/>
              </w:rPr>
              <w:t xml:space="preserve"> </w:t>
            </w:r>
            <w:r w:rsidRPr="00B16D5E">
              <w:rPr>
                <w:rFonts w:ascii="Arial" w:hAnsi="Arial" w:cs="Arial"/>
                <w:b/>
                <w:u w:val="single"/>
              </w:rPr>
              <w:t xml:space="preserve">In diesem Fall </w:t>
            </w:r>
            <w:r w:rsidR="001B0E62" w:rsidRPr="00B16D5E">
              <w:rPr>
                <w:rFonts w:ascii="Arial" w:hAnsi="Arial" w:cs="Arial"/>
                <w:b/>
                <w:u w:val="single"/>
              </w:rPr>
              <w:t>gilt § 101 Abs. 3, Satz 2</w:t>
            </w:r>
            <w:r w:rsidRPr="00B16D5E">
              <w:rPr>
                <w:rFonts w:ascii="Arial" w:hAnsi="Arial" w:cs="Arial"/>
                <w:b/>
                <w:u w:val="single"/>
              </w:rPr>
              <w:t>.</w:t>
            </w:r>
          </w:p>
          <w:p w:rsidR="00386493" w:rsidRPr="00B16D5E" w:rsidRDefault="00386493" w:rsidP="00386493">
            <w:pPr>
              <w:rPr>
                <w:rFonts w:ascii="Arial" w:hAnsi="Arial" w:cs="Arial"/>
                <w:b/>
                <w:u w:val="single"/>
              </w:rPr>
            </w:pPr>
          </w:p>
          <w:p w:rsidR="00F21084" w:rsidRPr="00B16D5E" w:rsidRDefault="006B0DBA" w:rsidP="00110BAF">
            <w:pPr>
              <w:rPr>
                <w:rFonts w:ascii="Arial" w:hAnsi="Arial" w:cs="Arial"/>
                <w:b/>
                <w:u w:val="single"/>
              </w:rPr>
            </w:pPr>
            <w:r w:rsidRPr="00B16D5E">
              <w:rPr>
                <w:rFonts w:ascii="Arial" w:hAnsi="Arial" w:cs="Arial"/>
                <w:b/>
                <w:u w:val="single"/>
              </w:rPr>
              <w:t>(5</w:t>
            </w:r>
            <w:r w:rsidR="00386493" w:rsidRPr="00B16D5E">
              <w:rPr>
                <w:rFonts w:ascii="Arial" w:hAnsi="Arial" w:cs="Arial"/>
                <w:b/>
                <w:u w:val="single"/>
              </w:rPr>
              <w:t xml:space="preserve">) Vor der Entscheidung über die Errichtung, Übernahme oder wesentliche Erweiterung von Unternehmen im Bereich der Energiewirtschaft ist die Gemeindevertretung über  die  Chancen  und  Risiken  der  Entscheidung  zu  unterrichten.  </w:t>
            </w:r>
          </w:p>
          <w:p w:rsidR="003C1026" w:rsidRPr="00B16D5E" w:rsidRDefault="003C1026" w:rsidP="00110BAF">
            <w:pPr>
              <w:rPr>
                <w:rFonts w:ascii="Arial" w:hAnsi="Arial" w:cs="Arial"/>
                <w:b/>
              </w:rPr>
            </w:pPr>
          </w:p>
        </w:tc>
      </w:tr>
      <w:tr w:rsidR="00386493" w:rsidRPr="00530CA5" w:rsidTr="00975CAA">
        <w:tc>
          <w:tcPr>
            <w:tcW w:w="7338" w:type="dxa"/>
          </w:tcPr>
          <w:p w:rsidR="00053176" w:rsidRDefault="00053176" w:rsidP="00386493">
            <w:pPr>
              <w:rPr>
                <w:rFonts w:ascii="Arial" w:hAnsi="Arial" w:cs="Arial"/>
                <w:bCs/>
              </w:rPr>
            </w:pPr>
          </w:p>
          <w:p w:rsidR="00053176" w:rsidRDefault="00053176" w:rsidP="00386493">
            <w:pPr>
              <w:rPr>
                <w:rFonts w:ascii="Arial" w:hAnsi="Arial" w:cs="Arial"/>
                <w:bCs/>
              </w:rPr>
            </w:pPr>
          </w:p>
          <w:p w:rsidR="00053176" w:rsidRDefault="00053176" w:rsidP="00386493">
            <w:pPr>
              <w:rPr>
                <w:rFonts w:ascii="Arial" w:hAnsi="Arial" w:cs="Arial"/>
                <w:bCs/>
              </w:rPr>
            </w:pPr>
          </w:p>
          <w:p w:rsidR="00053176" w:rsidRDefault="00053176" w:rsidP="00386493">
            <w:pPr>
              <w:rPr>
                <w:rFonts w:ascii="Arial" w:hAnsi="Arial" w:cs="Arial"/>
                <w:bCs/>
              </w:rPr>
            </w:pPr>
          </w:p>
          <w:p w:rsidR="00053176" w:rsidRDefault="00053176" w:rsidP="00386493">
            <w:pPr>
              <w:rPr>
                <w:rFonts w:ascii="Arial" w:hAnsi="Arial" w:cs="Arial"/>
                <w:bCs/>
              </w:rPr>
            </w:pPr>
          </w:p>
          <w:p w:rsidR="00053176" w:rsidRDefault="00053176" w:rsidP="00386493">
            <w:pPr>
              <w:rPr>
                <w:rFonts w:ascii="Arial" w:hAnsi="Arial" w:cs="Arial"/>
                <w:bCs/>
              </w:rPr>
            </w:pPr>
          </w:p>
          <w:p w:rsidR="00053176" w:rsidRDefault="00053176" w:rsidP="00386493">
            <w:pPr>
              <w:rPr>
                <w:rFonts w:ascii="Arial" w:hAnsi="Arial" w:cs="Arial"/>
                <w:bCs/>
              </w:rPr>
            </w:pPr>
          </w:p>
          <w:p w:rsidR="00053176" w:rsidRDefault="00053176" w:rsidP="00386493">
            <w:pPr>
              <w:rPr>
                <w:rFonts w:ascii="Arial" w:hAnsi="Arial" w:cs="Arial"/>
                <w:bCs/>
              </w:rPr>
            </w:pPr>
          </w:p>
          <w:p w:rsidR="00053176" w:rsidRDefault="00053176" w:rsidP="00386493">
            <w:pPr>
              <w:rPr>
                <w:rFonts w:ascii="Arial" w:hAnsi="Arial" w:cs="Arial"/>
                <w:bCs/>
              </w:rPr>
            </w:pPr>
          </w:p>
          <w:p w:rsidR="00053176" w:rsidRDefault="00053176" w:rsidP="00386493">
            <w:pPr>
              <w:rPr>
                <w:rFonts w:ascii="Arial" w:hAnsi="Arial" w:cs="Arial"/>
                <w:bCs/>
              </w:rPr>
            </w:pPr>
          </w:p>
          <w:p w:rsidR="00053176" w:rsidRDefault="00053176" w:rsidP="00386493">
            <w:pPr>
              <w:rPr>
                <w:rFonts w:ascii="Arial" w:hAnsi="Arial" w:cs="Arial"/>
                <w:bCs/>
              </w:rPr>
            </w:pPr>
          </w:p>
          <w:p w:rsidR="00053176" w:rsidRDefault="00053176" w:rsidP="00386493">
            <w:pPr>
              <w:rPr>
                <w:rFonts w:ascii="Arial" w:hAnsi="Arial" w:cs="Arial"/>
                <w:bCs/>
              </w:rPr>
            </w:pPr>
          </w:p>
          <w:p w:rsidR="00053176" w:rsidRDefault="00053176" w:rsidP="00386493">
            <w:pPr>
              <w:rPr>
                <w:rFonts w:ascii="Arial" w:hAnsi="Arial" w:cs="Arial"/>
                <w:bCs/>
              </w:rPr>
            </w:pPr>
          </w:p>
          <w:p w:rsidR="00386493" w:rsidRPr="00530CA5" w:rsidRDefault="00386493" w:rsidP="00386493">
            <w:pPr>
              <w:rPr>
                <w:rFonts w:ascii="Arial" w:hAnsi="Arial" w:cs="Arial"/>
                <w:bCs/>
              </w:rPr>
            </w:pPr>
            <w:r w:rsidRPr="00530CA5">
              <w:rPr>
                <w:rFonts w:ascii="Arial" w:hAnsi="Arial" w:cs="Arial"/>
                <w:bCs/>
              </w:rPr>
              <w:t>§ 102</w:t>
            </w:r>
          </w:p>
          <w:p w:rsidR="00386493" w:rsidRPr="00530CA5" w:rsidRDefault="00386493" w:rsidP="00386493">
            <w:pPr>
              <w:rPr>
                <w:rFonts w:ascii="Arial" w:hAnsi="Arial" w:cs="Arial"/>
                <w:bCs/>
              </w:rPr>
            </w:pPr>
            <w:r w:rsidRPr="00530CA5">
              <w:rPr>
                <w:rFonts w:ascii="Arial" w:hAnsi="Arial" w:cs="Arial"/>
                <w:bCs/>
              </w:rPr>
              <w:t>Beteiligung an Gesellschaften</w:t>
            </w:r>
          </w:p>
          <w:p w:rsidR="00386493" w:rsidRPr="00530CA5" w:rsidRDefault="00386493" w:rsidP="00386493">
            <w:pPr>
              <w:rPr>
                <w:rFonts w:ascii="Arial" w:hAnsi="Arial" w:cs="Arial"/>
                <w:bCs/>
              </w:rPr>
            </w:pPr>
          </w:p>
          <w:p w:rsidR="00386493" w:rsidRPr="00530CA5" w:rsidRDefault="00386493" w:rsidP="00386493">
            <w:pPr>
              <w:rPr>
                <w:rFonts w:ascii="Arial" w:hAnsi="Arial" w:cs="Arial"/>
              </w:rPr>
            </w:pPr>
            <w:bookmarkStart w:id="7" w:name="P102-A1"/>
            <w:bookmarkEnd w:id="7"/>
            <w:r w:rsidRPr="00530CA5">
              <w:rPr>
                <w:rFonts w:ascii="Arial" w:hAnsi="Arial" w:cs="Arial"/>
              </w:rPr>
              <w:t>(1) Die Gemeinde darf Gesellschaften gründen, sich an der Gründung von Gesellschaften beteiligen oder sich an bestehenden Gesellschaften beteiligen, wenn</w:t>
            </w:r>
          </w:p>
          <w:p w:rsidR="00386493" w:rsidRPr="00530CA5" w:rsidRDefault="00386493"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1.</w:t>
            </w:r>
          </w:p>
          <w:p w:rsidR="00386493" w:rsidRPr="00530CA5" w:rsidRDefault="00386493" w:rsidP="00386493">
            <w:pPr>
              <w:rPr>
                <w:rFonts w:ascii="Arial" w:hAnsi="Arial" w:cs="Arial"/>
              </w:rPr>
            </w:pPr>
            <w:r w:rsidRPr="00530CA5">
              <w:rPr>
                <w:rFonts w:ascii="Arial" w:hAnsi="Arial" w:cs="Arial"/>
              </w:rPr>
              <w:t>ein wichtiges Interesse der Gemeinde an der Gründung oder der Beteiligung vorliegt und die kommunale Aufgabe dauerhaft mindestens ebenso gut wie in Organisationsformen des öffentlichen Rechts erfüllt wird; vor der Gründung oder der Beteiligung hat die Bürgermeisterin oder der Bürgermeister die Vor- und Nachteile im Verhältnis zu den Organisationsformen des öffentlichen Rechts umfassend abzuwägen, dies der Gemeindevertretung oder bei einer Übertragung der Entscheidung auf den Hauptausschuss nach § 28 Satz 1 Nr. 18 dem Hauptausschuss in einem Bericht darzulegen und dabei insbesondere die Angemessenheit und die soziale Ausgewogenheit von Gebühren- und Beitragsgestaltungen sowie die personalwirtschaftlichen, mitbestimmungsrechtlichen und gleichstellungsrechtlichen Änderungen darzustellen,</w:t>
            </w:r>
          </w:p>
          <w:p w:rsidR="00386493" w:rsidRPr="00530CA5" w:rsidRDefault="00386493" w:rsidP="00386493">
            <w:pPr>
              <w:rPr>
                <w:rFonts w:ascii="Arial" w:hAnsi="Arial" w:cs="Arial"/>
              </w:rPr>
            </w:pPr>
          </w:p>
          <w:p w:rsidR="00386493" w:rsidRPr="00530CA5" w:rsidRDefault="00386493"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2.</w:t>
            </w:r>
          </w:p>
          <w:p w:rsidR="00386493" w:rsidRDefault="00386493" w:rsidP="00386493">
            <w:pPr>
              <w:rPr>
                <w:rFonts w:ascii="Arial" w:hAnsi="Arial" w:cs="Arial"/>
              </w:rPr>
            </w:pPr>
            <w:r w:rsidRPr="00530CA5">
              <w:rPr>
                <w:rFonts w:ascii="Arial" w:hAnsi="Arial" w:cs="Arial"/>
              </w:rPr>
              <w:t>die Haftung und die Einzahlungsverpflichtung der Gemeinde auf einen ihrer Leistungsfähigkeit angemessenen Betrag begrenzt wird,</w:t>
            </w:r>
          </w:p>
          <w:p w:rsidR="00F5446B" w:rsidRPr="00530CA5" w:rsidRDefault="00F5446B"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3.</w:t>
            </w:r>
          </w:p>
          <w:p w:rsidR="00386493" w:rsidRDefault="00386493" w:rsidP="00386493">
            <w:pPr>
              <w:rPr>
                <w:rFonts w:ascii="Arial" w:hAnsi="Arial" w:cs="Arial"/>
              </w:rPr>
            </w:pPr>
            <w:r w:rsidRPr="00530CA5">
              <w:rPr>
                <w:rFonts w:ascii="Arial" w:hAnsi="Arial" w:cs="Arial"/>
              </w:rPr>
              <w:t>die Gemeinde einen angemessenen Einfluss, insbesondere im Aufsichtsrat oder in einem entsprechenden Überwachungsorgan, erhält und</w:t>
            </w:r>
          </w:p>
          <w:p w:rsidR="00F5446B" w:rsidRPr="00530CA5" w:rsidRDefault="00F5446B"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4.</w:t>
            </w:r>
          </w:p>
          <w:p w:rsidR="00386493" w:rsidRPr="00530CA5" w:rsidRDefault="00386493" w:rsidP="00386493">
            <w:pPr>
              <w:rPr>
                <w:rFonts w:ascii="Arial" w:hAnsi="Arial" w:cs="Arial"/>
              </w:rPr>
            </w:pPr>
            <w:r w:rsidRPr="00530CA5">
              <w:rPr>
                <w:rFonts w:ascii="Arial" w:hAnsi="Arial" w:cs="Arial"/>
              </w:rPr>
              <w:t>gewährleistet ist, dass der Jahresabschluss und der Lagebericht, soweit nicht weitergehende gesetzliche Vorschriften gelten oder andere gesetzliche Vorschriften entgegenstehen, in entsprechender Anwendung der Vorschriften des Dritten Buchs des Handelsgesetzbuchs für große Kapitalgesellschaften aufgestellt und geprüft werden.</w:t>
            </w:r>
          </w:p>
          <w:p w:rsidR="00386493" w:rsidRPr="00530CA5" w:rsidRDefault="00386493" w:rsidP="00386493">
            <w:pPr>
              <w:rPr>
                <w:rFonts w:ascii="Arial" w:hAnsi="Arial" w:cs="Arial"/>
              </w:rPr>
            </w:pPr>
            <w:r w:rsidRPr="00530CA5">
              <w:rPr>
                <w:rFonts w:ascii="Arial" w:hAnsi="Arial" w:cs="Arial"/>
              </w:rPr>
              <w:t>Die Kommunalaufsichtsbehörde kann in besonderen Fällen Ausnahmen von den Nummern 2 und 4 zulassen.</w:t>
            </w:r>
          </w:p>
          <w:p w:rsidR="00386493" w:rsidRPr="00530CA5" w:rsidRDefault="00386493" w:rsidP="00386493">
            <w:pPr>
              <w:rPr>
                <w:rFonts w:ascii="Arial" w:hAnsi="Arial" w:cs="Arial"/>
              </w:rPr>
            </w:pPr>
          </w:p>
          <w:p w:rsidR="00386493" w:rsidRPr="00530CA5" w:rsidRDefault="00386493" w:rsidP="00386493">
            <w:pPr>
              <w:rPr>
                <w:rFonts w:ascii="Arial" w:hAnsi="Arial" w:cs="Arial"/>
              </w:rPr>
            </w:pPr>
            <w:bookmarkStart w:id="8" w:name="P102-A2"/>
            <w:bookmarkEnd w:id="8"/>
            <w:r w:rsidRPr="00530CA5">
              <w:rPr>
                <w:rFonts w:ascii="Arial" w:hAnsi="Arial" w:cs="Arial"/>
              </w:rPr>
              <w:t>(2) Die Beteiligung an der Gründung einer Gesellschaft, die auf den Betrieb eines wirtschaftlichen Unternehmens gerichtet ist, oder an einer bestehenden Gesellschaft dieser Art ist nur zulässig, wenn die Gemeinde über die Voraussetzungen des Absatzes 1 hinaus ein Unternehmen dieser Art nach § 101 Abs. 1 selbst errichten oder übernehmen dürfte.</w:t>
            </w:r>
          </w:p>
          <w:p w:rsidR="00386493" w:rsidRPr="00530CA5" w:rsidRDefault="00386493" w:rsidP="00386493">
            <w:pPr>
              <w:rPr>
                <w:rFonts w:ascii="Arial" w:hAnsi="Arial" w:cs="Arial"/>
              </w:rPr>
            </w:pPr>
          </w:p>
          <w:p w:rsidR="00386493" w:rsidRDefault="00386493" w:rsidP="00386493">
            <w:pPr>
              <w:rPr>
                <w:rFonts w:ascii="Arial" w:hAnsi="Arial" w:cs="Arial"/>
              </w:rPr>
            </w:pPr>
            <w:bookmarkStart w:id="9" w:name="P102-A3"/>
            <w:bookmarkEnd w:id="9"/>
            <w:r w:rsidRPr="00530CA5">
              <w:rPr>
                <w:rFonts w:ascii="Arial" w:hAnsi="Arial" w:cs="Arial"/>
              </w:rPr>
              <w:t>(3) Gehören einer Gemeinde allein oder zusammen mit anderen Gemeinden, Kreisen, Ämtern oder Zweckverbänden mehr als 75 % der Anteile an einer Gesellschaft, so ist die Gesellschaft durch Gesellschaftsvertrag oder Satzung auf den öffentlichen Zweck auszurichten.</w:t>
            </w:r>
          </w:p>
          <w:p w:rsidR="00F5446B" w:rsidRPr="00530CA5" w:rsidRDefault="00F5446B" w:rsidP="00386493">
            <w:pPr>
              <w:rPr>
                <w:rFonts w:ascii="Arial" w:hAnsi="Arial" w:cs="Arial"/>
              </w:rPr>
            </w:pPr>
          </w:p>
          <w:p w:rsidR="00386493" w:rsidRPr="00530CA5" w:rsidRDefault="00386493" w:rsidP="00386493">
            <w:pPr>
              <w:rPr>
                <w:rFonts w:ascii="Arial" w:hAnsi="Arial" w:cs="Arial"/>
              </w:rPr>
            </w:pPr>
            <w:bookmarkStart w:id="10" w:name="P102-A4"/>
            <w:bookmarkEnd w:id="10"/>
            <w:r w:rsidRPr="00530CA5">
              <w:rPr>
                <w:rFonts w:ascii="Arial" w:hAnsi="Arial" w:cs="Arial"/>
              </w:rPr>
              <w:t>(4) Gehören einer Gemeinde mehr als 50 % der Anteile an einer Gesellschaft, so hat sie darauf hinzuwirken, dass</w:t>
            </w:r>
          </w:p>
          <w:p w:rsidR="00386493" w:rsidRPr="00530CA5" w:rsidRDefault="00386493"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1.</w:t>
            </w:r>
          </w:p>
          <w:p w:rsidR="00386493" w:rsidRPr="00530CA5" w:rsidRDefault="00386493" w:rsidP="00386493">
            <w:pPr>
              <w:rPr>
                <w:rFonts w:ascii="Arial" w:hAnsi="Arial" w:cs="Arial"/>
              </w:rPr>
            </w:pPr>
            <w:r w:rsidRPr="00530CA5">
              <w:rPr>
                <w:rFonts w:ascii="Arial" w:hAnsi="Arial" w:cs="Arial"/>
              </w:rPr>
              <w:t>für jedes Wirtschaftsjahr ein Wirtschaftsplan in sinngemäßer Anwendung der Vorschriften der Eigenbetriebsverordnung aufgestellt wird,</w:t>
            </w:r>
          </w:p>
          <w:p w:rsidR="00386493" w:rsidRPr="00530CA5" w:rsidRDefault="00386493" w:rsidP="00386493">
            <w:pPr>
              <w:rPr>
                <w:rFonts w:ascii="Arial" w:hAnsi="Arial" w:cs="Arial"/>
              </w:rPr>
            </w:pPr>
            <w:r w:rsidRPr="00530CA5">
              <w:rPr>
                <w:rFonts w:ascii="Arial" w:hAnsi="Arial" w:cs="Arial"/>
              </w:rPr>
              <w:t>2.</w:t>
            </w:r>
          </w:p>
          <w:p w:rsidR="00386493" w:rsidRPr="00530CA5" w:rsidRDefault="00386493" w:rsidP="00386493">
            <w:pPr>
              <w:rPr>
                <w:rFonts w:ascii="Arial" w:hAnsi="Arial" w:cs="Arial"/>
              </w:rPr>
            </w:pPr>
            <w:r w:rsidRPr="00530CA5">
              <w:rPr>
                <w:rFonts w:ascii="Arial" w:hAnsi="Arial" w:cs="Arial"/>
              </w:rPr>
              <w:t>der Wirtschaftsführung eine fünfjährige Finanzplanung zugrunde gelegt und der Gemeinde zur Kenntnis gebracht wird,</w:t>
            </w:r>
          </w:p>
          <w:p w:rsidR="00386493" w:rsidRPr="00530CA5" w:rsidRDefault="00386493" w:rsidP="00386493">
            <w:pPr>
              <w:rPr>
                <w:rFonts w:ascii="Arial" w:hAnsi="Arial" w:cs="Arial"/>
              </w:rPr>
            </w:pPr>
            <w:r w:rsidRPr="00530CA5">
              <w:rPr>
                <w:rFonts w:ascii="Arial" w:hAnsi="Arial" w:cs="Arial"/>
              </w:rPr>
              <w:t>3.</w:t>
            </w:r>
          </w:p>
          <w:p w:rsidR="00386493" w:rsidRPr="00530CA5" w:rsidRDefault="00386493" w:rsidP="00386493">
            <w:pPr>
              <w:rPr>
                <w:rFonts w:ascii="Arial" w:hAnsi="Arial" w:cs="Arial"/>
              </w:rPr>
            </w:pPr>
            <w:r w:rsidRPr="00530CA5">
              <w:rPr>
                <w:rFonts w:ascii="Arial" w:hAnsi="Arial" w:cs="Arial"/>
              </w:rPr>
              <w:t>nach den Wirtschaftsgrundsätzen (§ 107) verfahren wird, wenn die Gesellschaft ein wirtschaftliches Unternehmen betreibt.</w:t>
            </w:r>
          </w:p>
          <w:p w:rsidR="00386493" w:rsidRPr="00530CA5" w:rsidRDefault="00386493" w:rsidP="00386493">
            <w:pPr>
              <w:rPr>
                <w:rFonts w:ascii="Arial" w:hAnsi="Arial" w:cs="Arial"/>
              </w:rPr>
            </w:pPr>
            <w:r w:rsidRPr="00530CA5">
              <w:rPr>
                <w:rFonts w:ascii="Arial" w:hAnsi="Arial" w:cs="Arial"/>
              </w:rPr>
              <w:t>Sie soll darauf hinwirken, dass geregelt ist, dass die Gemeindevertretung den von der Gemeinde in einer Gesellschaft bestellten oder auf Vorschlag der Gemeinde gewählten Mitgliedern des Aufsichtsrates oder eines entsprechenden Überwachungsorgans Weisungen erteilen kann, soweit die Bestellung eines Aufsichtsrates nicht gesetzlich vorgeschrieben ist.</w:t>
            </w:r>
          </w:p>
          <w:p w:rsidR="00386493" w:rsidRPr="00530CA5" w:rsidRDefault="00386493" w:rsidP="00386493">
            <w:pPr>
              <w:rPr>
                <w:rFonts w:ascii="Arial" w:hAnsi="Arial" w:cs="Arial"/>
              </w:rPr>
            </w:pPr>
          </w:p>
          <w:p w:rsidR="009E3915" w:rsidRDefault="009E3915" w:rsidP="005647DF">
            <w:pPr>
              <w:rPr>
                <w:rFonts w:ascii="Arial" w:hAnsi="Arial" w:cs="Arial"/>
              </w:rPr>
            </w:pPr>
            <w:bookmarkStart w:id="11" w:name="P102-A5"/>
            <w:bookmarkEnd w:id="11"/>
          </w:p>
          <w:p w:rsidR="009E3915" w:rsidRDefault="009E3915" w:rsidP="005647DF">
            <w:pPr>
              <w:rPr>
                <w:rFonts w:ascii="Arial" w:hAnsi="Arial" w:cs="Arial"/>
              </w:rPr>
            </w:pPr>
          </w:p>
          <w:p w:rsidR="009E3915" w:rsidRDefault="009E3915" w:rsidP="005647DF">
            <w:pPr>
              <w:rPr>
                <w:rFonts w:ascii="Arial" w:hAnsi="Arial" w:cs="Arial"/>
              </w:rPr>
            </w:pPr>
          </w:p>
          <w:p w:rsidR="009E3915" w:rsidRDefault="009E3915" w:rsidP="005647DF">
            <w:pPr>
              <w:rPr>
                <w:rFonts w:ascii="Arial" w:hAnsi="Arial" w:cs="Arial"/>
              </w:rPr>
            </w:pPr>
          </w:p>
          <w:p w:rsidR="00386493" w:rsidRPr="00530CA5" w:rsidRDefault="00386493" w:rsidP="005647DF">
            <w:pPr>
              <w:rPr>
                <w:rFonts w:ascii="Arial" w:hAnsi="Arial" w:cs="Arial"/>
              </w:rPr>
            </w:pPr>
            <w:r w:rsidRPr="00530CA5">
              <w:rPr>
                <w:rFonts w:ascii="Arial" w:hAnsi="Arial" w:cs="Arial"/>
              </w:rPr>
              <w:t xml:space="preserve">(5) Vertreterinnen und Vertreter der Gemeinde in einer Gesellschaft, an der Gemeinden, Kreise, Ämter oder Zweckverbände unmittelbar oder mittelbar mit mehr als 50 % beteiligt sind, dürfen einer Beteiligung der Gesellschaft an einer anderen Gesellschaft oder anderen Vereinigung in einer Rechtsform des privaten </w:t>
            </w:r>
            <w:r w:rsidRPr="00904E4C">
              <w:rPr>
                <w:rFonts w:ascii="Arial" w:hAnsi="Arial" w:cs="Arial"/>
              </w:rPr>
              <w:t xml:space="preserve">Rechts </w:t>
            </w:r>
            <w:r w:rsidRPr="00530CA5">
              <w:rPr>
                <w:rFonts w:ascii="Arial" w:hAnsi="Arial" w:cs="Arial"/>
              </w:rPr>
              <w:t>auf den Hauptausschuss nach § 28 Satz 1 Nr. 18 und nur dann zustimmen, wenn für die Gemeinde selbst die Beteiligungsvoraussetzungen vorliegen und die Haftung der sich beteiligenden Gesellschaft auf einen bestimmten Betrag begrenzt ist. Absatz 1 Satz 2 gilt entsprechend. Darüber hinaus bedürfen die Erhöhung der Beteiligung und wesentliche Änderungen des Gesellschaftsvertrages, insbesondere des Gesellschaftszwecks, ebenfalls der vorherigen Zustimmung der Gemeindevertretung oder des Hauptausschusses bei einer Übertragung der Entscheidung auf den Hauptausschuss nach § 28 Satz 1 Nr. 18. Als Vertreterinnen und Vertreter der Gemeinde nach Satz 1 gelten auch Geschäftsführerinnen und Geschäftsführer, Vorstände sowie Mitglieder von sonstigen Organen und ähnlichen Gremien der Gesellschaft, die von der Gemeinde oder auf ihre Veranlassung in das Organ oder Gremium entsandt oder gewählt worden sind. Beruht die Entsendung oder die Wahl auf Veranlassung mehrerer Gemeinden, Kreise, Ämter oder Zweckverbände, so bedarf es nur der Zustimmung der Gemeindevertretung (des Kreistags, des Amtsausschusses oder der Verbandsversammlung), auf die sich die beteiligten Gemeinden, Kreise, Ämter oder Zweckverbände geeinigt haben. Die Sätze 1 bis 5 gelten nicht, soweit ihnen zwingende Vorschriften des Gesellschaftsrechts entgegenstehen.</w:t>
            </w:r>
          </w:p>
        </w:tc>
        <w:tc>
          <w:tcPr>
            <w:tcW w:w="7024" w:type="dxa"/>
          </w:tcPr>
          <w:p w:rsidR="00053176" w:rsidRDefault="00053176" w:rsidP="00CA785F">
            <w:pPr>
              <w:rPr>
                <w:rFonts w:ascii="Arial" w:hAnsi="Arial" w:cs="Arial"/>
              </w:rPr>
            </w:pPr>
          </w:p>
          <w:p w:rsidR="00053176" w:rsidRDefault="00053176" w:rsidP="00CA785F">
            <w:pPr>
              <w:rPr>
                <w:rFonts w:ascii="Arial" w:hAnsi="Arial" w:cs="Arial"/>
              </w:rPr>
            </w:pPr>
          </w:p>
          <w:p w:rsidR="00053176" w:rsidRDefault="00053176" w:rsidP="00CA785F">
            <w:pPr>
              <w:rPr>
                <w:rFonts w:ascii="Arial" w:hAnsi="Arial" w:cs="Arial"/>
              </w:rPr>
            </w:pPr>
          </w:p>
          <w:p w:rsidR="00053176" w:rsidRPr="00530CA5" w:rsidRDefault="00053176" w:rsidP="00053176">
            <w:pPr>
              <w:rPr>
                <w:rFonts w:ascii="Arial" w:hAnsi="Arial" w:cs="Arial"/>
                <w:bCs/>
              </w:rPr>
            </w:pPr>
            <w:r w:rsidRPr="00530CA5">
              <w:rPr>
                <w:rFonts w:ascii="Arial" w:hAnsi="Arial" w:cs="Arial"/>
                <w:bCs/>
              </w:rPr>
              <w:t>§ 102</w:t>
            </w:r>
          </w:p>
          <w:p w:rsidR="00053176" w:rsidRPr="00530CA5" w:rsidRDefault="00053176" w:rsidP="00053176">
            <w:pPr>
              <w:rPr>
                <w:rFonts w:ascii="Arial" w:hAnsi="Arial" w:cs="Arial"/>
                <w:bCs/>
              </w:rPr>
            </w:pPr>
            <w:r w:rsidRPr="00530CA5">
              <w:rPr>
                <w:rFonts w:ascii="Arial" w:hAnsi="Arial" w:cs="Arial"/>
                <w:bCs/>
              </w:rPr>
              <w:t>Beteiligung an Gesellschaften</w:t>
            </w:r>
          </w:p>
          <w:p w:rsidR="00053176" w:rsidRDefault="00053176" w:rsidP="00CA785F">
            <w:pPr>
              <w:rPr>
                <w:rFonts w:ascii="Arial" w:hAnsi="Arial" w:cs="Arial"/>
              </w:rPr>
            </w:pPr>
          </w:p>
          <w:p w:rsidR="00053176" w:rsidRDefault="00053176" w:rsidP="00CA785F">
            <w:pPr>
              <w:rPr>
                <w:rFonts w:ascii="Arial" w:hAnsi="Arial" w:cs="Arial"/>
              </w:rPr>
            </w:pPr>
          </w:p>
          <w:p w:rsidR="00053176" w:rsidRDefault="00053176" w:rsidP="00CA785F">
            <w:pPr>
              <w:rPr>
                <w:rFonts w:ascii="Arial" w:hAnsi="Arial" w:cs="Arial"/>
              </w:rPr>
            </w:pPr>
          </w:p>
          <w:p w:rsidR="00053176" w:rsidRDefault="00053176" w:rsidP="00CA785F">
            <w:pPr>
              <w:rPr>
                <w:rFonts w:ascii="Arial" w:hAnsi="Arial" w:cs="Arial"/>
              </w:rPr>
            </w:pPr>
          </w:p>
          <w:p w:rsidR="00386493" w:rsidRPr="00530CA5" w:rsidRDefault="00386493" w:rsidP="00CA785F">
            <w:pPr>
              <w:rPr>
                <w:rFonts w:ascii="Arial" w:hAnsi="Arial" w:cs="Arial"/>
              </w:rPr>
            </w:pPr>
            <w:r w:rsidRPr="00530CA5">
              <w:rPr>
                <w:rFonts w:ascii="Arial" w:hAnsi="Arial" w:cs="Arial"/>
              </w:rPr>
              <w:t>1.</w:t>
            </w:r>
          </w:p>
          <w:p w:rsidR="00094833" w:rsidRDefault="00094833" w:rsidP="00CA785F">
            <w:pPr>
              <w:rPr>
                <w:rFonts w:ascii="Arial" w:hAnsi="Arial" w:cs="Arial"/>
                <w:b/>
                <w:u w:val="single"/>
              </w:rPr>
            </w:pPr>
            <w:r w:rsidRPr="00094833">
              <w:rPr>
                <w:rFonts w:ascii="Arial" w:hAnsi="Arial" w:cs="Arial"/>
              </w:rPr>
              <w:t xml:space="preserve">ein wichtiges Interesse der Gemeinde an der Gründung oder der Beteiligung vorliegt und die kommunale Aufgabe dauerhaft mindestens ebenso gut wie in Organisationsformen des öffentlichen Rechts erfüllt wird; vor der Gründung oder der Beteiligung hat die Bürgermeisterin oder der Bürgermeister </w:t>
            </w:r>
            <w:r w:rsidRPr="00094833">
              <w:rPr>
                <w:rFonts w:ascii="Arial" w:hAnsi="Arial" w:cs="Arial"/>
                <w:b/>
                <w:u w:val="single"/>
              </w:rPr>
              <w:t>außer im Bereich energiewirtschaftlicher Betätigung</w:t>
            </w:r>
            <w:r>
              <w:rPr>
                <w:rFonts w:ascii="Arial" w:hAnsi="Arial" w:cs="Arial"/>
              </w:rPr>
              <w:t xml:space="preserve"> </w:t>
            </w:r>
            <w:r w:rsidRPr="00094833">
              <w:rPr>
                <w:rFonts w:ascii="Arial" w:hAnsi="Arial" w:cs="Arial"/>
              </w:rPr>
              <w:t>die Vor- und Nachteile</w:t>
            </w:r>
            <w:r w:rsidR="005647DF">
              <w:rPr>
                <w:rFonts w:ascii="Arial" w:hAnsi="Arial" w:cs="Arial"/>
              </w:rPr>
              <w:t xml:space="preserve"> …</w:t>
            </w:r>
            <w:r w:rsidRPr="00094833">
              <w:rPr>
                <w:rFonts w:ascii="Arial" w:hAnsi="Arial" w:cs="Arial"/>
              </w:rPr>
              <w:t xml:space="preserve"> </w:t>
            </w:r>
          </w:p>
          <w:p w:rsidR="00094833" w:rsidRDefault="00094833" w:rsidP="00CA785F">
            <w:pPr>
              <w:rPr>
                <w:rFonts w:ascii="Arial" w:hAnsi="Arial" w:cs="Arial"/>
                <w:b/>
                <w:u w:val="single"/>
              </w:rPr>
            </w:pPr>
          </w:p>
          <w:p w:rsidR="00094833" w:rsidRDefault="00094833" w:rsidP="00CA785F">
            <w:pPr>
              <w:rPr>
                <w:rFonts w:ascii="Arial" w:hAnsi="Arial" w:cs="Arial"/>
                <w:b/>
                <w:u w:val="single"/>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F5446B" w:rsidRDefault="00F5446B" w:rsidP="00CA785F">
            <w:pPr>
              <w:rPr>
                <w:rFonts w:ascii="Arial" w:hAnsi="Arial" w:cs="Arial"/>
              </w:rPr>
            </w:pPr>
          </w:p>
          <w:p w:rsidR="00F5446B" w:rsidRPr="00530CA5" w:rsidRDefault="00F5446B" w:rsidP="00CA785F">
            <w:pPr>
              <w:rPr>
                <w:rFonts w:ascii="Arial" w:hAnsi="Arial" w:cs="Arial"/>
              </w:rPr>
            </w:pPr>
          </w:p>
          <w:p w:rsidR="00373534" w:rsidRPr="001A0C9E" w:rsidRDefault="00373534" w:rsidP="00373534">
            <w:pPr>
              <w:rPr>
                <w:rFonts w:ascii="Arial" w:hAnsi="Arial" w:cs="Arial"/>
              </w:rPr>
            </w:pPr>
            <w:r w:rsidRPr="001A0C9E">
              <w:rPr>
                <w:rFonts w:ascii="Arial" w:hAnsi="Arial" w:cs="Arial"/>
              </w:rPr>
              <w:t>3.</w:t>
            </w:r>
          </w:p>
          <w:p w:rsidR="00A176FE" w:rsidRPr="00530CA5" w:rsidRDefault="00373534" w:rsidP="00373534">
            <w:pPr>
              <w:rPr>
                <w:rFonts w:ascii="Arial" w:hAnsi="Arial" w:cs="Arial"/>
              </w:rPr>
            </w:pPr>
            <w:r w:rsidRPr="001A0C9E">
              <w:rPr>
                <w:rFonts w:ascii="Arial" w:hAnsi="Arial" w:cs="Arial"/>
              </w:rPr>
              <w:t>die Gemeinde einen angemessenen Einfluss</w:t>
            </w:r>
            <w:r w:rsidR="006645FE" w:rsidRPr="001A0C9E">
              <w:rPr>
                <w:rFonts w:ascii="Arial" w:hAnsi="Arial" w:cs="Arial"/>
              </w:rPr>
              <w:t xml:space="preserve"> </w:t>
            </w:r>
            <w:r w:rsidR="006645FE" w:rsidRPr="001A0C9E">
              <w:rPr>
                <w:rFonts w:ascii="Arial" w:hAnsi="Arial" w:cs="Arial"/>
                <w:b/>
                <w:u w:val="single"/>
              </w:rPr>
              <w:t>zur Wahrnehmung von Kontroll-, Informations- und Beratungsrechten gegenüber der Unternehmensleitung</w:t>
            </w:r>
            <w:r w:rsidRPr="001A0C9E">
              <w:rPr>
                <w:rFonts w:ascii="Arial" w:hAnsi="Arial" w:cs="Arial"/>
              </w:rPr>
              <w:t xml:space="preserve">, insbesondere im Aufsichtsrat oder </w:t>
            </w:r>
            <w:r w:rsidR="006645FE" w:rsidRPr="001A0C9E">
              <w:rPr>
                <w:rFonts w:ascii="Arial" w:hAnsi="Arial" w:cs="Arial"/>
                <w:b/>
                <w:u w:val="single"/>
              </w:rPr>
              <w:t xml:space="preserve">durch entsprechende </w:t>
            </w:r>
            <w:r w:rsidR="001A0C9E" w:rsidRPr="001A0C9E">
              <w:rPr>
                <w:rFonts w:ascii="Arial" w:hAnsi="Arial" w:cs="Arial"/>
                <w:b/>
                <w:u w:val="single"/>
              </w:rPr>
              <w:t>R</w:t>
            </w:r>
            <w:r w:rsidR="006645FE" w:rsidRPr="001A0C9E">
              <w:rPr>
                <w:rFonts w:ascii="Arial" w:hAnsi="Arial" w:cs="Arial"/>
                <w:b/>
                <w:u w:val="single"/>
              </w:rPr>
              <w:t>egelungen</w:t>
            </w:r>
            <w:r w:rsidRPr="001A0C9E">
              <w:rPr>
                <w:rFonts w:ascii="Arial" w:hAnsi="Arial" w:cs="Arial"/>
              </w:rPr>
              <w:t>, erhält</w:t>
            </w: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1A0C9E" w:rsidRDefault="001A0C9E" w:rsidP="00CA785F">
            <w:pPr>
              <w:rPr>
                <w:rFonts w:ascii="Arial" w:hAnsi="Arial" w:cs="Arial"/>
              </w:rPr>
            </w:pPr>
          </w:p>
          <w:p w:rsidR="009E3915" w:rsidRDefault="009E3915"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F5446B" w:rsidRPr="00530CA5" w:rsidRDefault="00F5446B" w:rsidP="00F5446B">
            <w:pPr>
              <w:rPr>
                <w:rFonts w:ascii="Arial" w:hAnsi="Arial" w:cs="Arial"/>
              </w:rPr>
            </w:pPr>
            <w:r w:rsidRPr="00530CA5">
              <w:rPr>
                <w:rFonts w:ascii="Arial" w:hAnsi="Arial" w:cs="Arial"/>
              </w:rPr>
              <w:t xml:space="preserve">(2) Die Beteiligung an der Gründung einer Gesellschaft, die auf den Betrieb eines wirtschaftlichen Unternehmens gerichtet ist, oder an einer bestehenden Gesellschaft dieser Art ist nur zulässig, wenn die Gemeinde über die Voraussetzungen des Absatzes 1 hinaus ein Unternehmen dieser Art nach § 101 </w:t>
            </w:r>
            <w:r w:rsidRPr="00F5446B">
              <w:rPr>
                <w:rFonts w:ascii="Arial" w:hAnsi="Arial" w:cs="Arial"/>
                <w:b/>
                <w:u w:val="single"/>
              </w:rPr>
              <w:t>Abs. 1 bzw. § 101 a</w:t>
            </w:r>
            <w:r>
              <w:rPr>
                <w:rFonts w:ascii="Arial" w:hAnsi="Arial" w:cs="Arial"/>
              </w:rPr>
              <w:t xml:space="preserve"> </w:t>
            </w:r>
            <w:r w:rsidRPr="00530CA5">
              <w:rPr>
                <w:rFonts w:ascii="Arial" w:hAnsi="Arial" w:cs="Arial"/>
              </w:rPr>
              <w:t>selbst errichten oder übernehmen dürfte.</w:t>
            </w: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Default="00A176FE" w:rsidP="00CA785F">
            <w:pPr>
              <w:rPr>
                <w:rFonts w:ascii="Arial" w:hAnsi="Arial" w:cs="Arial"/>
              </w:rPr>
            </w:pPr>
          </w:p>
          <w:p w:rsidR="005647DF" w:rsidRDefault="005647DF" w:rsidP="00CA785F">
            <w:pPr>
              <w:rPr>
                <w:rFonts w:ascii="Arial" w:hAnsi="Arial" w:cs="Arial"/>
              </w:rPr>
            </w:pPr>
          </w:p>
          <w:p w:rsidR="005647DF" w:rsidRDefault="005647DF" w:rsidP="00CA785F">
            <w:pPr>
              <w:rPr>
                <w:rFonts w:ascii="Arial" w:hAnsi="Arial" w:cs="Arial"/>
              </w:rPr>
            </w:pPr>
          </w:p>
          <w:p w:rsidR="005647DF" w:rsidRDefault="005647DF" w:rsidP="00CA785F">
            <w:pPr>
              <w:rPr>
                <w:rFonts w:ascii="Arial" w:hAnsi="Arial" w:cs="Arial"/>
              </w:rPr>
            </w:pPr>
          </w:p>
          <w:p w:rsidR="005647DF" w:rsidRDefault="005647DF" w:rsidP="00CA785F">
            <w:pPr>
              <w:rPr>
                <w:rFonts w:ascii="Arial" w:hAnsi="Arial" w:cs="Arial"/>
              </w:rPr>
            </w:pPr>
          </w:p>
          <w:p w:rsidR="005647DF" w:rsidRDefault="005647DF" w:rsidP="00CA785F">
            <w:pPr>
              <w:rPr>
                <w:rFonts w:ascii="Arial" w:hAnsi="Arial" w:cs="Arial"/>
              </w:rPr>
            </w:pPr>
          </w:p>
          <w:p w:rsidR="009E3915" w:rsidRDefault="009E3915" w:rsidP="00B60625">
            <w:pPr>
              <w:rPr>
                <w:rFonts w:ascii="Arial" w:hAnsi="Arial" w:cs="Arial"/>
              </w:rPr>
            </w:pPr>
          </w:p>
          <w:p w:rsidR="009E3915" w:rsidRDefault="009E3915" w:rsidP="00B60625">
            <w:pPr>
              <w:rPr>
                <w:rFonts w:ascii="Arial" w:hAnsi="Arial" w:cs="Arial"/>
              </w:rPr>
            </w:pPr>
          </w:p>
          <w:p w:rsidR="009E3915" w:rsidRDefault="009E3915" w:rsidP="00B60625">
            <w:pPr>
              <w:rPr>
                <w:rFonts w:ascii="Arial" w:hAnsi="Arial" w:cs="Arial"/>
              </w:rPr>
            </w:pPr>
          </w:p>
          <w:p w:rsidR="006C47D1" w:rsidRDefault="006C47D1" w:rsidP="00B60625">
            <w:pPr>
              <w:rPr>
                <w:rFonts w:ascii="Arial" w:hAnsi="Arial" w:cs="Arial"/>
              </w:rPr>
            </w:pPr>
          </w:p>
          <w:p w:rsidR="006C47D1" w:rsidRDefault="006C47D1" w:rsidP="00B60625">
            <w:pPr>
              <w:rPr>
                <w:rFonts w:ascii="Arial" w:hAnsi="Arial" w:cs="Arial"/>
              </w:rPr>
            </w:pPr>
          </w:p>
          <w:p w:rsidR="006C47D1" w:rsidRDefault="006C47D1" w:rsidP="00B60625">
            <w:pPr>
              <w:rPr>
                <w:rFonts w:ascii="Arial" w:hAnsi="Arial" w:cs="Arial"/>
              </w:rPr>
            </w:pPr>
          </w:p>
          <w:p w:rsidR="006C47D1" w:rsidRDefault="006C47D1" w:rsidP="00B60625">
            <w:pPr>
              <w:rPr>
                <w:rFonts w:ascii="Arial" w:hAnsi="Arial" w:cs="Arial"/>
              </w:rPr>
            </w:pPr>
          </w:p>
          <w:p w:rsidR="006C47D1" w:rsidRDefault="006C47D1" w:rsidP="00B60625">
            <w:pPr>
              <w:rPr>
                <w:rFonts w:ascii="Arial" w:hAnsi="Arial" w:cs="Arial"/>
              </w:rPr>
            </w:pPr>
          </w:p>
          <w:p w:rsidR="00F5446B" w:rsidRDefault="00F5446B" w:rsidP="00B60625">
            <w:pPr>
              <w:rPr>
                <w:rFonts w:ascii="Arial" w:hAnsi="Arial" w:cs="Arial"/>
              </w:rPr>
            </w:pPr>
          </w:p>
          <w:p w:rsidR="00904E4C" w:rsidRPr="00B60625" w:rsidRDefault="00B60625" w:rsidP="00B60625">
            <w:pPr>
              <w:rPr>
                <w:rFonts w:ascii="Arial" w:hAnsi="Arial" w:cs="Arial"/>
              </w:rPr>
            </w:pPr>
            <w:r w:rsidRPr="002306E3">
              <w:rPr>
                <w:rFonts w:ascii="Arial" w:hAnsi="Arial" w:cs="Arial"/>
              </w:rPr>
              <w:t xml:space="preserve">Sie soll </w:t>
            </w:r>
            <w:r w:rsidRPr="002306E3">
              <w:rPr>
                <w:rFonts w:ascii="Arial" w:hAnsi="Arial" w:cs="Arial"/>
                <w:b/>
                <w:u w:val="single"/>
              </w:rPr>
              <w:t xml:space="preserve">mit Ausnahme von Unternehmen </w:t>
            </w:r>
            <w:r w:rsidR="006C47D1" w:rsidRPr="002306E3">
              <w:rPr>
                <w:rFonts w:ascii="Arial" w:hAnsi="Arial" w:cs="Arial"/>
                <w:b/>
                <w:u w:val="single"/>
              </w:rPr>
              <w:t xml:space="preserve">in </w:t>
            </w:r>
            <w:r w:rsidRPr="002306E3">
              <w:rPr>
                <w:rFonts w:ascii="Arial" w:hAnsi="Arial" w:cs="Arial"/>
                <w:b/>
                <w:u w:val="single"/>
              </w:rPr>
              <w:t>der</w:t>
            </w:r>
            <w:r w:rsidR="006C47D1" w:rsidRPr="002306E3">
              <w:rPr>
                <w:rFonts w:ascii="Arial" w:hAnsi="Arial" w:cs="Arial"/>
                <w:b/>
                <w:u w:val="single"/>
              </w:rPr>
              <w:t xml:space="preserve"> Energiewirtschaft </w:t>
            </w:r>
            <w:r w:rsidRPr="002306E3">
              <w:rPr>
                <w:rFonts w:ascii="Arial" w:hAnsi="Arial" w:cs="Arial"/>
                <w:b/>
                <w:u w:val="single"/>
              </w:rPr>
              <w:t xml:space="preserve">im Sinne des § 101a </w:t>
            </w:r>
            <w:r w:rsidRPr="002306E3">
              <w:rPr>
                <w:rFonts w:ascii="Arial" w:hAnsi="Arial" w:cs="Arial"/>
              </w:rPr>
              <w:t xml:space="preserve">darauf hinwirken, dass geregelt ist, dass die Gemeindevertretung den von der Gemeinde in einer Gesellschaft bestellten oder auf Vorschlag der Gemeinde gewählten Mitgliedern des Aufsichtsrates oder eines entsprechenden Überwachungsorgans Weisungen </w:t>
            </w:r>
            <w:r w:rsidRPr="002306E3">
              <w:rPr>
                <w:rFonts w:ascii="Arial" w:hAnsi="Arial" w:cs="Arial"/>
                <w:b/>
                <w:u w:val="single"/>
              </w:rPr>
              <w:t xml:space="preserve">i.S. der Wahrnehmung von Kontroll-, Informations und Beratungsrechten zur Überwachung der Tätigkeit der Unternehmensleitung </w:t>
            </w:r>
            <w:r w:rsidRPr="002306E3">
              <w:rPr>
                <w:rFonts w:ascii="Arial" w:hAnsi="Arial" w:cs="Arial"/>
              </w:rPr>
              <w:t>erteilen kann, soweit die Bestellung eines Aufsichtsrates</w:t>
            </w:r>
            <w:r w:rsidRPr="00530CA5">
              <w:rPr>
                <w:rFonts w:ascii="Arial" w:hAnsi="Arial" w:cs="Arial"/>
              </w:rPr>
              <w:t xml:space="preserve"> nicht</w:t>
            </w:r>
            <w:r>
              <w:rPr>
                <w:rFonts w:ascii="Arial" w:hAnsi="Arial" w:cs="Arial"/>
              </w:rPr>
              <w:t xml:space="preserve"> gesetzlich vorgeschrieben ist.</w:t>
            </w:r>
          </w:p>
          <w:p w:rsidR="00B60625" w:rsidRDefault="00B60625" w:rsidP="00CA785F">
            <w:pPr>
              <w:rPr>
                <w:rFonts w:ascii="Arial" w:hAnsi="Arial" w:cs="Arial"/>
              </w:rPr>
            </w:pPr>
          </w:p>
          <w:p w:rsidR="006C47D1" w:rsidRDefault="006C47D1" w:rsidP="00CA785F">
            <w:pPr>
              <w:rPr>
                <w:rFonts w:ascii="Arial" w:hAnsi="Arial" w:cs="Arial"/>
              </w:rPr>
            </w:pPr>
          </w:p>
          <w:p w:rsidR="00A176FE" w:rsidRPr="006C47D1" w:rsidRDefault="00FC0C43" w:rsidP="00CA785F">
            <w:pPr>
              <w:rPr>
                <w:rFonts w:ascii="Arial" w:hAnsi="Arial" w:cs="Arial"/>
              </w:rPr>
            </w:pPr>
            <w:r w:rsidRPr="006C47D1">
              <w:rPr>
                <w:rFonts w:ascii="Arial" w:hAnsi="Arial" w:cs="Arial"/>
              </w:rPr>
              <w:t>(5) Vertreterinnen und Vertreter der Gemeinde in einer Gesellschaft,</w:t>
            </w:r>
          </w:p>
          <w:p w:rsidR="00A176FE" w:rsidRPr="00530CA5" w:rsidRDefault="00FC0C43" w:rsidP="00CA785F">
            <w:pPr>
              <w:rPr>
                <w:rFonts w:ascii="Arial" w:hAnsi="Arial" w:cs="Arial"/>
              </w:rPr>
            </w:pPr>
            <w:r w:rsidRPr="006C47D1">
              <w:rPr>
                <w:rFonts w:ascii="Arial" w:hAnsi="Arial" w:cs="Arial"/>
                <w:b/>
                <w:u w:val="single"/>
              </w:rPr>
              <w:t>außer im Bereich energiewirtschaftlicher Betätigung</w:t>
            </w:r>
            <w:r>
              <w:rPr>
                <w:rFonts w:ascii="Arial" w:hAnsi="Arial" w:cs="Arial"/>
                <w:b/>
                <w:u w:val="single"/>
              </w:rPr>
              <w:t xml:space="preserve">, </w:t>
            </w:r>
            <w:r w:rsidRPr="00FC0C43">
              <w:rPr>
                <w:rFonts w:ascii="Arial" w:hAnsi="Arial" w:cs="Arial"/>
              </w:rPr>
              <w:t>an der Gemeinden</w:t>
            </w:r>
            <w:r w:rsidR="009E3915">
              <w:rPr>
                <w:rFonts w:ascii="Arial" w:hAnsi="Arial" w:cs="Arial"/>
              </w:rPr>
              <w:t>,</w:t>
            </w:r>
            <w:r w:rsidRPr="00FC0C43">
              <w:rPr>
                <w:rFonts w:ascii="Arial" w:hAnsi="Arial" w:cs="Arial"/>
              </w:rPr>
              <w:t xml:space="preserve"> </w:t>
            </w:r>
            <w:r w:rsidR="009E3915" w:rsidRPr="00530CA5">
              <w:rPr>
                <w:rFonts w:ascii="Arial" w:hAnsi="Arial" w:cs="Arial"/>
              </w:rPr>
              <w:t xml:space="preserve">Kreise, Ämter oder Zweckverbände unmittelbar </w:t>
            </w:r>
          </w:p>
          <w:p w:rsidR="00A176FE" w:rsidRPr="00530CA5" w:rsidRDefault="00A176FE" w:rsidP="00CA785F">
            <w:pPr>
              <w:rPr>
                <w:rFonts w:ascii="Arial" w:hAnsi="Arial" w:cs="Arial"/>
              </w:rPr>
            </w:pPr>
          </w:p>
          <w:p w:rsidR="00A176FE" w:rsidRPr="005647DF" w:rsidRDefault="00A176FE" w:rsidP="00CA785F">
            <w:pPr>
              <w:rPr>
                <w:rFonts w:ascii="Arial" w:hAnsi="Arial" w:cs="Arial"/>
                <w:b/>
                <w:u w:val="single"/>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A176FE" w:rsidRPr="00530CA5" w:rsidRDefault="00A176FE" w:rsidP="00CA785F">
            <w:pPr>
              <w:rPr>
                <w:rFonts w:ascii="Arial" w:hAnsi="Arial" w:cs="Arial"/>
              </w:rPr>
            </w:pPr>
          </w:p>
          <w:p w:rsidR="00386493" w:rsidRPr="00530CA5" w:rsidRDefault="00386493" w:rsidP="00CA785F">
            <w:pPr>
              <w:rPr>
                <w:rFonts w:ascii="Arial" w:hAnsi="Arial" w:cs="Arial"/>
              </w:rPr>
            </w:pPr>
          </w:p>
        </w:tc>
      </w:tr>
      <w:tr w:rsidR="00386493" w:rsidRPr="00530CA5" w:rsidTr="00975CAA">
        <w:tc>
          <w:tcPr>
            <w:tcW w:w="7338" w:type="dxa"/>
          </w:tcPr>
          <w:p w:rsidR="00386493" w:rsidRPr="00530CA5" w:rsidRDefault="00386493" w:rsidP="00386493">
            <w:pPr>
              <w:rPr>
                <w:rFonts w:ascii="Arial" w:hAnsi="Arial" w:cs="Arial"/>
              </w:rPr>
            </w:pPr>
            <w:r w:rsidRPr="00530CA5">
              <w:rPr>
                <w:rFonts w:ascii="Arial" w:hAnsi="Arial" w:cs="Arial"/>
              </w:rPr>
              <w:t>§ 103</w:t>
            </w:r>
          </w:p>
          <w:p w:rsidR="00386493" w:rsidRPr="00530CA5" w:rsidRDefault="00386493" w:rsidP="00386493">
            <w:pPr>
              <w:rPr>
                <w:rFonts w:ascii="Arial" w:hAnsi="Arial" w:cs="Arial"/>
              </w:rPr>
            </w:pPr>
            <w:r w:rsidRPr="00530CA5">
              <w:rPr>
                <w:rFonts w:ascii="Arial" w:hAnsi="Arial" w:cs="Arial"/>
              </w:rPr>
              <w:t>Veräußerung von wirtschaftlichen Unternehmen, Einrichtungen und Beteiligungen</w:t>
            </w:r>
          </w:p>
          <w:p w:rsidR="00386493" w:rsidRPr="00530CA5" w:rsidRDefault="00386493"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(1) Die teilweise oder vollständige Veräußerung eines wirtschaftlichen Unternehmens oder einer Beteiligung an einer Gesellschaft sowie andere Rechtsgeschäfte, durch die die Gemeinde ihren Einfluss verliert oder vermindert, sind nur zulässig, wenn dadurch die Erfüllung des öffentlichen Zwecks nicht beeinträchtigt wird. Das gleiche gilt für Einrichtungen nach § 101 Abs. 4.</w:t>
            </w:r>
          </w:p>
          <w:p w:rsidR="00386493" w:rsidRPr="00530CA5" w:rsidRDefault="00386493" w:rsidP="00386493">
            <w:pPr>
              <w:rPr>
                <w:rFonts w:ascii="Arial" w:hAnsi="Arial" w:cs="Arial"/>
              </w:rPr>
            </w:pPr>
          </w:p>
          <w:p w:rsidR="00386493" w:rsidRPr="00530CA5" w:rsidRDefault="00386493" w:rsidP="00386493">
            <w:pPr>
              <w:rPr>
                <w:rFonts w:ascii="Arial" w:hAnsi="Arial" w:cs="Arial"/>
                <w:b/>
              </w:rPr>
            </w:pPr>
            <w:r w:rsidRPr="00530CA5">
              <w:rPr>
                <w:rFonts w:ascii="Arial" w:hAnsi="Arial" w:cs="Arial"/>
              </w:rPr>
              <w:t>(2) Vertreterinnen und Vertreter der Gemeinde in einer Gesellschaft dürfen Rechtsgeschäften nach Absatz 1 oder sonstigen Maßnahmen, die diesen Rechtsgeschäften wirtschaftlich gleichkommen, nur unter den dort genannten Voraussetzungen und nur nach vorheriger Zustimmung der Gemeindevertretung zustimmen. § 102 Abs. 5 Satz 4 bis 6 gilt entsprechend.</w:t>
            </w:r>
          </w:p>
        </w:tc>
        <w:tc>
          <w:tcPr>
            <w:tcW w:w="7024" w:type="dxa"/>
          </w:tcPr>
          <w:p w:rsidR="00386493" w:rsidRPr="00530CA5" w:rsidRDefault="00386493" w:rsidP="00386493">
            <w:pPr>
              <w:rPr>
                <w:rFonts w:ascii="Arial" w:hAnsi="Arial" w:cs="Arial"/>
              </w:rPr>
            </w:pPr>
            <w:r w:rsidRPr="00530CA5">
              <w:rPr>
                <w:rFonts w:ascii="Arial" w:hAnsi="Arial" w:cs="Arial"/>
              </w:rPr>
              <w:t>§ 103</w:t>
            </w:r>
          </w:p>
          <w:p w:rsidR="00386493" w:rsidRPr="00530CA5" w:rsidRDefault="00386493" w:rsidP="00386493">
            <w:pPr>
              <w:rPr>
                <w:rFonts w:ascii="Arial" w:hAnsi="Arial" w:cs="Arial"/>
              </w:rPr>
            </w:pPr>
            <w:r w:rsidRPr="00530CA5">
              <w:rPr>
                <w:rFonts w:ascii="Arial" w:hAnsi="Arial" w:cs="Arial"/>
              </w:rPr>
              <w:t>Veräußerung von wirtschaftlichen Unternehmen, Einrichtungen und Beteiligungen</w:t>
            </w:r>
          </w:p>
          <w:p w:rsidR="00386493" w:rsidRPr="00530CA5" w:rsidRDefault="00386493" w:rsidP="00386493">
            <w:pPr>
              <w:rPr>
                <w:rFonts w:ascii="Arial" w:hAnsi="Arial" w:cs="Arial"/>
              </w:rPr>
            </w:pPr>
          </w:p>
          <w:p w:rsidR="00386493" w:rsidRPr="00530CA5" w:rsidRDefault="00386493" w:rsidP="00386493">
            <w:pPr>
              <w:rPr>
                <w:rFonts w:ascii="Arial" w:hAnsi="Arial" w:cs="Arial"/>
                <w:b/>
              </w:rPr>
            </w:pPr>
          </w:p>
        </w:tc>
      </w:tr>
      <w:tr w:rsidR="00386493" w:rsidRPr="00530CA5" w:rsidTr="00975CAA">
        <w:tc>
          <w:tcPr>
            <w:tcW w:w="7338" w:type="dxa"/>
          </w:tcPr>
          <w:p w:rsidR="00386493" w:rsidRPr="00530CA5" w:rsidRDefault="00386493" w:rsidP="00386493">
            <w:pPr>
              <w:rPr>
                <w:rFonts w:ascii="Arial" w:hAnsi="Arial" w:cs="Arial"/>
              </w:rPr>
            </w:pPr>
            <w:r w:rsidRPr="00530CA5">
              <w:rPr>
                <w:rFonts w:ascii="Arial" w:hAnsi="Arial" w:cs="Arial"/>
              </w:rPr>
              <w:t>§ 104</w:t>
            </w:r>
          </w:p>
          <w:p w:rsidR="00386493" w:rsidRPr="00530CA5" w:rsidRDefault="00386493" w:rsidP="00386493">
            <w:pPr>
              <w:rPr>
                <w:rFonts w:ascii="Arial" w:hAnsi="Arial" w:cs="Arial"/>
              </w:rPr>
            </w:pPr>
            <w:r w:rsidRPr="00530CA5">
              <w:rPr>
                <w:rFonts w:ascii="Arial" w:hAnsi="Arial" w:cs="Arial"/>
              </w:rPr>
              <w:t>Vertretung der Gemeinde in Gesellschaften</w:t>
            </w:r>
          </w:p>
          <w:p w:rsidR="00386493" w:rsidRPr="00530CA5" w:rsidRDefault="00386493"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(1) Die Vertreterinnen und Vertreter der Gemeinde in Gesellschaften, die der Gemeinde gehören (Eigengesellschaften), und in Gesellschaften, an denen die Gemeinde unmittelbar oder mittelbar beteiligt ist, werden von der Gemeinde bestellt. In der Gesellschafterversammlung oder in dem entsprechenden Organ der Gesellschaft, an der die Gemeinde beteiligt ist, soll die gesetzliche Vertreterin oder der gesetzliche Vertreter die Gemeinde vertreten; sie oder er kann einen Beschäftigten der Gemeinde, vorzugsweise den für das Beteiligungsmanagement zuständigen Beschäftigten, mit ihrer oder seiner Vertretung beauftragen. Vorbehaltlich entgegenstehender gesetzlicher Bestimmungen haben die Vertreterinnen und Vertreter der Gemeinde in Gesellschaften das Interesse der Gemeinde zu verfolgen; sie sollen im Sinne der Beschlüsse der Gemeindevertretung handeln und haben die Gemeindevertretung über alle wichtigen Angelegenheiten möglichst frühzeitig zu unterrichten und ihr auf Verlangen Auskunft zu erteilen.</w:t>
            </w:r>
          </w:p>
          <w:p w:rsidR="00386493" w:rsidRPr="00530CA5" w:rsidRDefault="00386493" w:rsidP="00386493">
            <w:pPr>
              <w:rPr>
                <w:rFonts w:ascii="Arial" w:hAnsi="Arial" w:cs="Arial"/>
              </w:rPr>
            </w:pPr>
          </w:p>
          <w:p w:rsidR="00386493" w:rsidRPr="00530CA5" w:rsidRDefault="00386493" w:rsidP="00386493">
            <w:pPr>
              <w:rPr>
                <w:rFonts w:ascii="Arial" w:hAnsi="Arial" w:cs="Arial"/>
                <w:b/>
              </w:rPr>
            </w:pPr>
            <w:r w:rsidRPr="00530CA5">
              <w:rPr>
                <w:rFonts w:ascii="Arial" w:hAnsi="Arial" w:cs="Arial"/>
              </w:rPr>
              <w:t>(2) Ist der Gemeinde das Recht eingeräumt, Mitglieder des Vorstands, des Aufsichtsrats oder eines ähnlichen Organs einer Gesellschaft zu bestellen, gilt § 25 entsprechend.</w:t>
            </w:r>
          </w:p>
        </w:tc>
        <w:tc>
          <w:tcPr>
            <w:tcW w:w="7024" w:type="dxa"/>
          </w:tcPr>
          <w:p w:rsidR="00386493" w:rsidRPr="00530CA5" w:rsidRDefault="00386493" w:rsidP="00110BAF">
            <w:pPr>
              <w:rPr>
                <w:rFonts w:ascii="Arial" w:hAnsi="Arial" w:cs="Arial"/>
              </w:rPr>
            </w:pPr>
            <w:r w:rsidRPr="00530CA5">
              <w:rPr>
                <w:rFonts w:ascii="Arial" w:hAnsi="Arial" w:cs="Arial"/>
              </w:rPr>
              <w:t>§ 104</w:t>
            </w:r>
          </w:p>
          <w:p w:rsidR="00386493" w:rsidRPr="00530CA5" w:rsidRDefault="00386493" w:rsidP="00110BAF">
            <w:pPr>
              <w:rPr>
                <w:rFonts w:ascii="Arial" w:hAnsi="Arial" w:cs="Arial"/>
              </w:rPr>
            </w:pPr>
            <w:r w:rsidRPr="00530CA5">
              <w:rPr>
                <w:rFonts w:ascii="Arial" w:hAnsi="Arial" w:cs="Arial"/>
              </w:rPr>
              <w:t>Vertretung der Gemeinde in Gesellschaften</w:t>
            </w:r>
          </w:p>
          <w:p w:rsidR="00386493" w:rsidRPr="00530CA5" w:rsidRDefault="00386493" w:rsidP="00110BAF">
            <w:pPr>
              <w:rPr>
                <w:rFonts w:ascii="Arial" w:hAnsi="Arial" w:cs="Arial"/>
              </w:rPr>
            </w:pPr>
          </w:p>
          <w:p w:rsidR="00386493" w:rsidRPr="00822814" w:rsidRDefault="00822814" w:rsidP="00822814">
            <w:pPr>
              <w:rPr>
                <w:rFonts w:ascii="Arial" w:hAnsi="Arial" w:cs="Arial"/>
                <w:b/>
              </w:rPr>
            </w:pPr>
            <w:r w:rsidRPr="00822814">
              <w:rPr>
                <w:rFonts w:ascii="Arial" w:hAnsi="Arial" w:cs="Arial"/>
              </w:rPr>
              <w:t>(1</w:t>
            </w:r>
            <w:r>
              <w:rPr>
                <w:rFonts w:ascii="Arial" w:hAnsi="Arial" w:cs="Arial"/>
              </w:rPr>
              <w:t xml:space="preserve">) </w:t>
            </w:r>
            <w:r w:rsidR="0023413C" w:rsidRPr="00822814">
              <w:rPr>
                <w:rFonts w:ascii="Arial" w:hAnsi="Arial" w:cs="Arial"/>
              </w:rPr>
              <w:t>Die Vertreterinnen und Vertreter der Gemeinde in Gesellschaften, die der Gemeinde gehören (Eigengesellschaften), und in Gesellschaften</w:t>
            </w:r>
            <w:r w:rsidR="002837B2" w:rsidRPr="00822814">
              <w:rPr>
                <w:rFonts w:ascii="Arial" w:hAnsi="Arial" w:cs="Arial"/>
              </w:rPr>
              <w:t xml:space="preserve">, an denen die </w:t>
            </w:r>
            <w:r w:rsidR="002837B2" w:rsidRPr="00BD5927">
              <w:rPr>
                <w:rFonts w:ascii="Arial" w:hAnsi="Arial" w:cs="Arial"/>
                <w:b/>
                <w:u w:val="single"/>
              </w:rPr>
              <w:t>Gemeinde unmittelbar beteiligt</w:t>
            </w:r>
            <w:r w:rsidR="002837B2" w:rsidRPr="00822814">
              <w:rPr>
                <w:rFonts w:ascii="Arial" w:hAnsi="Arial" w:cs="Arial"/>
              </w:rPr>
              <w:t xml:space="preserve"> ist, werden vo</w:t>
            </w:r>
            <w:r w:rsidR="0023413C" w:rsidRPr="00822814">
              <w:rPr>
                <w:rFonts w:ascii="Arial" w:hAnsi="Arial" w:cs="Arial"/>
              </w:rPr>
              <w:t xml:space="preserve">n der Gemeinde bestellt. </w:t>
            </w:r>
          </w:p>
          <w:p w:rsidR="00F85479" w:rsidRDefault="00F85479" w:rsidP="00110BAF">
            <w:pPr>
              <w:rPr>
                <w:rFonts w:ascii="Arial" w:hAnsi="Arial" w:cs="Arial"/>
                <w:b/>
              </w:rPr>
            </w:pPr>
          </w:p>
          <w:p w:rsidR="00F85479" w:rsidRDefault="00F85479" w:rsidP="00110BAF">
            <w:pPr>
              <w:rPr>
                <w:rFonts w:ascii="Arial" w:hAnsi="Arial" w:cs="Arial"/>
                <w:b/>
              </w:rPr>
            </w:pPr>
          </w:p>
          <w:p w:rsidR="00F85479" w:rsidRDefault="00F85479" w:rsidP="00110BAF">
            <w:pPr>
              <w:rPr>
                <w:rFonts w:ascii="Arial" w:hAnsi="Arial" w:cs="Arial"/>
                <w:b/>
              </w:rPr>
            </w:pPr>
          </w:p>
          <w:p w:rsidR="00F85479" w:rsidRDefault="00F85479" w:rsidP="00110BAF">
            <w:pPr>
              <w:rPr>
                <w:rFonts w:ascii="Arial" w:hAnsi="Arial" w:cs="Arial"/>
                <w:b/>
              </w:rPr>
            </w:pPr>
          </w:p>
          <w:p w:rsidR="00F85479" w:rsidRDefault="00F85479" w:rsidP="00110BAF">
            <w:pPr>
              <w:rPr>
                <w:rFonts w:ascii="Arial" w:hAnsi="Arial" w:cs="Arial"/>
                <w:b/>
              </w:rPr>
            </w:pPr>
          </w:p>
          <w:p w:rsidR="00F85479" w:rsidRDefault="00F85479" w:rsidP="00110BAF">
            <w:pPr>
              <w:rPr>
                <w:rFonts w:ascii="Arial" w:hAnsi="Arial" w:cs="Arial"/>
                <w:b/>
              </w:rPr>
            </w:pPr>
          </w:p>
          <w:p w:rsidR="00F85479" w:rsidRDefault="00F85479" w:rsidP="00110BAF">
            <w:pPr>
              <w:rPr>
                <w:rFonts w:ascii="Arial" w:hAnsi="Arial" w:cs="Arial"/>
                <w:b/>
              </w:rPr>
            </w:pPr>
          </w:p>
          <w:p w:rsidR="003C1026" w:rsidRDefault="003C1026" w:rsidP="00110BAF">
            <w:pPr>
              <w:rPr>
                <w:rFonts w:ascii="Arial" w:hAnsi="Arial" w:cs="Arial"/>
                <w:b/>
              </w:rPr>
            </w:pPr>
          </w:p>
          <w:p w:rsidR="003C1026" w:rsidRDefault="003C1026" w:rsidP="00110BAF">
            <w:pPr>
              <w:rPr>
                <w:rFonts w:ascii="Arial" w:hAnsi="Arial" w:cs="Arial"/>
                <w:b/>
              </w:rPr>
            </w:pPr>
          </w:p>
          <w:p w:rsidR="003C1026" w:rsidRPr="00530CA5" w:rsidRDefault="003C1026" w:rsidP="00110BAF">
            <w:pPr>
              <w:rPr>
                <w:rFonts w:ascii="Arial" w:hAnsi="Arial" w:cs="Arial"/>
                <w:b/>
              </w:rPr>
            </w:pPr>
          </w:p>
        </w:tc>
      </w:tr>
      <w:tr w:rsidR="00386493" w:rsidRPr="00530CA5" w:rsidTr="00975CAA">
        <w:tc>
          <w:tcPr>
            <w:tcW w:w="7338" w:type="dxa"/>
          </w:tcPr>
          <w:p w:rsidR="00386493" w:rsidRPr="00530CA5" w:rsidRDefault="00386493" w:rsidP="00386493">
            <w:pPr>
              <w:rPr>
                <w:rFonts w:ascii="Arial" w:hAnsi="Arial" w:cs="Arial"/>
              </w:rPr>
            </w:pPr>
            <w:r w:rsidRPr="00530CA5">
              <w:rPr>
                <w:rFonts w:ascii="Arial" w:hAnsi="Arial" w:cs="Arial"/>
              </w:rPr>
              <w:t>§ 105</w:t>
            </w:r>
          </w:p>
          <w:p w:rsidR="00386493" w:rsidRPr="00530CA5" w:rsidRDefault="00386493" w:rsidP="00386493">
            <w:pPr>
              <w:rPr>
                <w:rFonts w:ascii="Arial" w:hAnsi="Arial" w:cs="Arial"/>
              </w:rPr>
            </w:pPr>
            <w:r w:rsidRPr="00530CA5">
              <w:rPr>
                <w:rFonts w:ascii="Arial" w:hAnsi="Arial" w:cs="Arial"/>
              </w:rPr>
              <w:t>Beteiligung an einer privatrechtlichen Vereinigung</w:t>
            </w:r>
          </w:p>
          <w:p w:rsidR="00386493" w:rsidRPr="00530CA5" w:rsidRDefault="00386493" w:rsidP="00386493">
            <w:pPr>
              <w:rPr>
                <w:rFonts w:ascii="Arial" w:hAnsi="Arial" w:cs="Arial"/>
                <w:b/>
              </w:rPr>
            </w:pPr>
            <w:r w:rsidRPr="00530CA5">
              <w:rPr>
                <w:rFonts w:ascii="Arial" w:hAnsi="Arial" w:cs="Arial"/>
              </w:rPr>
              <w:t>Der § 102 Abs. 1 bis 3 und 5 mit Ausnahme des Absatzes 1 Satz 1 Nr. 4 und die §§ 103 und 104 gelten auch für Beteiligungen an anderen Vereinigungen in einer Rechtsform des privaten Rechts.</w:t>
            </w:r>
          </w:p>
        </w:tc>
        <w:tc>
          <w:tcPr>
            <w:tcW w:w="7024" w:type="dxa"/>
          </w:tcPr>
          <w:p w:rsidR="00386493" w:rsidRPr="00530CA5" w:rsidRDefault="00386493" w:rsidP="00386493">
            <w:pPr>
              <w:rPr>
                <w:rFonts w:ascii="Arial" w:hAnsi="Arial" w:cs="Arial"/>
              </w:rPr>
            </w:pPr>
            <w:r w:rsidRPr="00530CA5">
              <w:rPr>
                <w:rFonts w:ascii="Arial" w:hAnsi="Arial" w:cs="Arial"/>
              </w:rPr>
              <w:t>§ 105</w:t>
            </w:r>
          </w:p>
          <w:p w:rsidR="00386493" w:rsidRPr="00530CA5" w:rsidRDefault="00386493" w:rsidP="00386493">
            <w:pPr>
              <w:rPr>
                <w:rFonts w:ascii="Arial" w:hAnsi="Arial" w:cs="Arial"/>
              </w:rPr>
            </w:pPr>
            <w:r w:rsidRPr="00530CA5">
              <w:rPr>
                <w:rFonts w:ascii="Arial" w:hAnsi="Arial" w:cs="Arial"/>
              </w:rPr>
              <w:t>Beteiligung an einer privatrechtlichen Vereinigung</w:t>
            </w:r>
          </w:p>
          <w:p w:rsidR="00386493" w:rsidRPr="00530CA5" w:rsidRDefault="00386493" w:rsidP="00386493">
            <w:pPr>
              <w:rPr>
                <w:rFonts w:ascii="Arial" w:hAnsi="Arial" w:cs="Arial"/>
              </w:rPr>
            </w:pPr>
          </w:p>
          <w:p w:rsidR="00386493" w:rsidRPr="00530CA5" w:rsidRDefault="00386493" w:rsidP="00386493">
            <w:pPr>
              <w:rPr>
                <w:rFonts w:ascii="Arial" w:hAnsi="Arial" w:cs="Arial"/>
                <w:b/>
              </w:rPr>
            </w:pPr>
          </w:p>
        </w:tc>
      </w:tr>
      <w:tr w:rsidR="00386493" w:rsidRPr="00530CA5" w:rsidTr="00975CAA">
        <w:tc>
          <w:tcPr>
            <w:tcW w:w="7338" w:type="dxa"/>
          </w:tcPr>
          <w:p w:rsidR="00386493" w:rsidRPr="00530CA5" w:rsidRDefault="00386493" w:rsidP="00386493">
            <w:pPr>
              <w:rPr>
                <w:rFonts w:ascii="Arial" w:hAnsi="Arial" w:cs="Arial"/>
              </w:rPr>
            </w:pPr>
            <w:r w:rsidRPr="00530CA5">
              <w:rPr>
                <w:rFonts w:ascii="Arial" w:hAnsi="Arial" w:cs="Arial"/>
              </w:rPr>
              <w:t>§ 106</w:t>
            </w:r>
          </w:p>
          <w:p w:rsidR="00386493" w:rsidRPr="00530CA5" w:rsidRDefault="00386493" w:rsidP="00386493">
            <w:pPr>
              <w:rPr>
                <w:rFonts w:ascii="Arial" w:hAnsi="Arial" w:cs="Arial"/>
              </w:rPr>
            </w:pPr>
            <w:r w:rsidRPr="00530CA5">
              <w:rPr>
                <w:rFonts w:ascii="Arial" w:hAnsi="Arial" w:cs="Arial"/>
              </w:rPr>
              <w:t>Eigenbetriebe</w:t>
            </w:r>
          </w:p>
          <w:p w:rsidR="00386493" w:rsidRPr="00530CA5" w:rsidRDefault="00386493" w:rsidP="00386493">
            <w:pPr>
              <w:rPr>
                <w:rFonts w:ascii="Arial" w:hAnsi="Arial" w:cs="Arial"/>
              </w:rPr>
            </w:pPr>
          </w:p>
          <w:p w:rsidR="00386493" w:rsidRPr="00530CA5" w:rsidRDefault="00386493" w:rsidP="00386493">
            <w:pPr>
              <w:rPr>
                <w:rFonts w:ascii="Arial" w:hAnsi="Arial" w:cs="Arial"/>
                <w:b/>
              </w:rPr>
            </w:pPr>
            <w:r w:rsidRPr="00530CA5">
              <w:rPr>
                <w:rFonts w:ascii="Arial" w:hAnsi="Arial" w:cs="Arial"/>
              </w:rPr>
              <w:t>Die Organisation und die Wirtschaftsführung der wirtschaftlichen Unternehmen ohne Rechtspersönlichkeit der Gemeinde (Eigenbetriebe) werden durch die Eigenbetriebsverordnung und durch die Betriebssatzung geregelt.</w:t>
            </w:r>
          </w:p>
        </w:tc>
        <w:tc>
          <w:tcPr>
            <w:tcW w:w="7024" w:type="dxa"/>
          </w:tcPr>
          <w:p w:rsidR="00386493" w:rsidRPr="00530CA5" w:rsidRDefault="00386493" w:rsidP="00386493">
            <w:pPr>
              <w:rPr>
                <w:rFonts w:ascii="Arial" w:hAnsi="Arial" w:cs="Arial"/>
              </w:rPr>
            </w:pPr>
            <w:r w:rsidRPr="00530CA5">
              <w:rPr>
                <w:rFonts w:ascii="Arial" w:hAnsi="Arial" w:cs="Arial"/>
              </w:rPr>
              <w:t>§ 106</w:t>
            </w:r>
          </w:p>
          <w:p w:rsidR="00386493" w:rsidRPr="00530CA5" w:rsidRDefault="00386493" w:rsidP="00386493">
            <w:pPr>
              <w:rPr>
                <w:rFonts w:ascii="Arial" w:hAnsi="Arial" w:cs="Arial"/>
              </w:rPr>
            </w:pPr>
            <w:r w:rsidRPr="00530CA5">
              <w:rPr>
                <w:rFonts w:ascii="Arial" w:hAnsi="Arial" w:cs="Arial"/>
              </w:rPr>
              <w:t>Eigenbetriebe</w:t>
            </w:r>
          </w:p>
          <w:p w:rsidR="00386493" w:rsidRPr="00530CA5" w:rsidRDefault="00386493" w:rsidP="00386493">
            <w:pPr>
              <w:rPr>
                <w:rFonts w:ascii="Arial" w:hAnsi="Arial" w:cs="Arial"/>
              </w:rPr>
            </w:pPr>
          </w:p>
          <w:p w:rsidR="00386493" w:rsidRPr="00530CA5" w:rsidRDefault="00386493" w:rsidP="00386493">
            <w:pPr>
              <w:rPr>
                <w:rFonts w:ascii="Arial" w:hAnsi="Arial" w:cs="Arial"/>
                <w:b/>
              </w:rPr>
            </w:pPr>
          </w:p>
        </w:tc>
      </w:tr>
      <w:tr w:rsidR="00386493" w:rsidRPr="00530CA5" w:rsidTr="00975CAA">
        <w:tc>
          <w:tcPr>
            <w:tcW w:w="7338" w:type="dxa"/>
          </w:tcPr>
          <w:p w:rsidR="00386493" w:rsidRPr="00530CA5" w:rsidRDefault="00386493" w:rsidP="00386493">
            <w:pPr>
              <w:rPr>
                <w:rFonts w:ascii="Arial" w:hAnsi="Arial" w:cs="Arial"/>
              </w:rPr>
            </w:pPr>
            <w:r w:rsidRPr="00530CA5">
              <w:rPr>
                <w:rFonts w:ascii="Arial" w:hAnsi="Arial" w:cs="Arial"/>
              </w:rPr>
              <w:t>§ 106 a</w:t>
            </w:r>
          </w:p>
          <w:p w:rsidR="00386493" w:rsidRPr="00530CA5" w:rsidRDefault="00386493" w:rsidP="00386493">
            <w:pPr>
              <w:rPr>
                <w:rFonts w:ascii="Arial" w:hAnsi="Arial" w:cs="Arial"/>
              </w:rPr>
            </w:pPr>
            <w:r w:rsidRPr="00530CA5">
              <w:rPr>
                <w:rFonts w:ascii="Arial" w:hAnsi="Arial" w:cs="Arial"/>
              </w:rPr>
              <w:t>Kommunalunternehmen</w:t>
            </w:r>
          </w:p>
          <w:p w:rsidR="00386493" w:rsidRPr="00530CA5" w:rsidRDefault="00386493"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(1) Die Gemeinde kann durch Satzung Kommunalunternehmen in der Rechtsform einer rechtsfähigen Anstalt des öffentlichen Rechts errichten oder bestehende Regie- und Eigenbetriebe sowie eigenbetriebsähnliche Einrichtungen im Wege der Gesamtrechtsnachfolge in rechtsfähige Anstalten des öffentlichen Rechts umwandeln. Das Kommunalunternehmen kann sich nach Maßgabe der Satzung an anderen Unternehmen beteiligen, wenn es dem Anstaltszweck dient. Es besitzt Dienstherrenfähigkeit. § 101 gilt entsprechend. Für die Aufhebung der Anstalt gilt Satz 1 entsprechend.</w:t>
            </w:r>
          </w:p>
          <w:p w:rsidR="00386493" w:rsidRPr="00530CA5" w:rsidRDefault="00386493"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(2) Die Gemeinde regelt die innere Organisation der Anstalt durch eine Satzung. Die Satzung muss Bestimmungen über den Namen, den Sitz, die Aufgaben der Anstalt, die Organe der Anstalt und deren Befugnisse, die Höhe des Stammkapitals, die Wirtschaftsführung, die Vermögensverwaltung und die Rechnungslegung enthalten. In der Satzung kann vorgesehen werden, dass bei Entscheidungen der Anstalt von grundsätzlicher Bedeutung die Zustimmung der Gemeinde erforderlich ist. Die Satzung ist der Kommunalaufsichtsbehörde anzuzeigen.</w:t>
            </w:r>
          </w:p>
          <w:p w:rsidR="00386493" w:rsidRPr="00530CA5" w:rsidRDefault="00386493"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(3) Die Gemeinde kann der Anstalt einzelne oder alle mit einem bestimmten Zweck zusammenhängende Aufgaben ganz oder teilweise übertragen. Sie kann zugunsten der Anstalt unter der Voraussetzung des § 17 durch Satzung einen Anschluss- und Benutzungszwang vorschreiben und der Anstalt das Recht einräumen, an ihrer Stelle Satzungen für das übertragene Aufgabengebiet zu erlassen; § 4 gilt entsprechend.</w:t>
            </w:r>
          </w:p>
          <w:p w:rsidR="00386493" w:rsidRPr="00530CA5" w:rsidRDefault="00386493"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(4) Die Gemeinde unterstützt die Anstalt bei der Erfüllung ihrer Aufgaben. Sie stellt der Anstalt die notwendigen Mittel nach kaufmännischen Grundsätzen zur Verfügung.</w:t>
            </w:r>
          </w:p>
          <w:p w:rsidR="00386493" w:rsidRPr="00530CA5" w:rsidRDefault="00386493" w:rsidP="00386493">
            <w:pPr>
              <w:rPr>
                <w:rFonts w:ascii="Arial" w:hAnsi="Arial" w:cs="Arial"/>
              </w:rPr>
            </w:pPr>
          </w:p>
          <w:p w:rsidR="0062113C" w:rsidRPr="00530CA5" w:rsidRDefault="0062113C" w:rsidP="00386493">
            <w:pPr>
              <w:rPr>
                <w:rFonts w:ascii="Arial" w:hAnsi="Arial" w:cs="Arial"/>
              </w:rPr>
            </w:pPr>
          </w:p>
          <w:p w:rsidR="00386493" w:rsidRPr="00530CA5" w:rsidRDefault="00386493" w:rsidP="00386493">
            <w:pPr>
              <w:rPr>
                <w:rFonts w:ascii="Arial" w:hAnsi="Arial" w:cs="Arial"/>
                <w:b/>
              </w:rPr>
            </w:pPr>
            <w:r w:rsidRPr="00530CA5">
              <w:rPr>
                <w:rFonts w:ascii="Arial" w:hAnsi="Arial" w:cs="Arial"/>
              </w:rPr>
              <w:t>(5) § 12 Abs. 1, §§ 22, 31 a, 75 Abs. 1, §§ 76 und 83 sowie für die Aufsicht §§ 120 bis 131 gelten entsprechend.</w:t>
            </w:r>
          </w:p>
        </w:tc>
        <w:tc>
          <w:tcPr>
            <w:tcW w:w="7024" w:type="dxa"/>
          </w:tcPr>
          <w:p w:rsidR="00386493" w:rsidRPr="00530CA5" w:rsidRDefault="00386493" w:rsidP="00386493">
            <w:pPr>
              <w:rPr>
                <w:rFonts w:ascii="Arial" w:hAnsi="Arial" w:cs="Arial"/>
              </w:rPr>
            </w:pPr>
            <w:r w:rsidRPr="00530CA5">
              <w:rPr>
                <w:rFonts w:ascii="Arial" w:hAnsi="Arial" w:cs="Arial"/>
              </w:rPr>
              <w:t>§ 106 a</w:t>
            </w:r>
          </w:p>
          <w:p w:rsidR="00386493" w:rsidRPr="00530CA5" w:rsidRDefault="00386493" w:rsidP="00386493">
            <w:pPr>
              <w:rPr>
                <w:rFonts w:ascii="Arial" w:hAnsi="Arial" w:cs="Arial"/>
              </w:rPr>
            </w:pPr>
            <w:r w:rsidRPr="00530CA5">
              <w:rPr>
                <w:rFonts w:ascii="Arial" w:hAnsi="Arial" w:cs="Arial"/>
              </w:rPr>
              <w:t>Kommunalunternehmen</w:t>
            </w:r>
          </w:p>
          <w:p w:rsidR="00386493" w:rsidRPr="00530CA5" w:rsidRDefault="00386493" w:rsidP="00386493">
            <w:pPr>
              <w:rPr>
                <w:rFonts w:ascii="Arial" w:hAnsi="Arial" w:cs="Arial"/>
              </w:rPr>
            </w:pPr>
          </w:p>
          <w:p w:rsidR="0062113C" w:rsidRPr="00530CA5" w:rsidRDefault="0062113C" w:rsidP="00386493">
            <w:pPr>
              <w:rPr>
                <w:rFonts w:ascii="Arial" w:hAnsi="Arial" w:cs="Arial"/>
              </w:rPr>
            </w:pPr>
          </w:p>
          <w:p w:rsidR="00386493" w:rsidRPr="00530CA5" w:rsidRDefault="00386493" w:rsidP="00A176FE">
            <w:pPr>
              <w:rPr>
                <w:rFonts w:ascii="Arial" w:hAnsi="Arial" w:cs="Arial"/>
                <w:b/>
              </w:rPr>
            </w:pPr>
          </w:p>
        </w:tc>
      </w:tr>
      <w:tr w:rsidR="00386493" w:rsidRPr="00530CA5" w:rsidTr="00975CAA">
        <w:tc>
          <w:tcPr>
            <w:tcW w:w="7338" w:type="dxa"/>
          </w:tcPr>
          <w:p w:rsidR="00386493" w:rsidRPr="00530CA5" w:rsidRDefault="00386493">
            <w:pPr>
              <w:rPr>
                <w:rFonts w:ascii="Arial" w:hAnsi="Arial" w:cs="Arial"/>
                <w:b/>
              </w:rPr>
            </w:pPr>
          </w:p>
        </w:tc>
        <w:tc>
          <w:tcPr>
            <w:tcW w:w="7024" w:type="dxa"/>
          </w:tcPr>
          <w:p w:rsidR="00386493" w:rsidRPr="00530CA5" w:rsidRDefault="00386493" w:rsidP="00DD479B">
            <w:pPr>
              <w:rPr>
                <w:rFonts w:ascii="Arial" w:hAnsi="Arial" w:cs="Arial"/>
                <w:b/>
              </w:rPr>
            </w:pPr>
          </w:p>
        </w:tc>
      </w:tr>
      <w:tr w:rsidR="00386493" w:rsidRPr="00530CA5" w:rsidTr="00975CAA">
        <w:tc>
          <w:tcPr>
            <w:tcW w:w="7338" w:type="dxa"/>
          </w:tcPr>
          <w:p w:rsidR="00386493" w:rsidRPr="00530CA5" w:rsidRDefault="00386493" w:rsidP="00386493">
            <w:pPr>
              <w:rPr>
                <w:rFonts w:ascii="Arial" w:hAnsi="Arial" w:cs="Arial"/>
              </w:rPr>
            </w:pPr>
            <w:r w:rsidRPr="00530CA5">
              <w:rPr>
                <w:rFonts w:ascii="Arial" w:hAnsi="Arial" w:cs="Arial"/>
              </w:rPr>
              <w:t>§ 107</w:t>
            </w:r>
          </w:p>
          <w:p w:rsidR="00386493" w:rsidRPr="00530CA5" w:rsidRDefault="00386493" w:rsidP="00386493">
            <w:pPr>
              <w:rPr>
                <w:rFonts w:ascii="Arial" w:hAnsi="Arial" w:cs="Arial"/>
              </w:rPr>
            </w:pPr>
            <w:r w:rsidRPr="00530CA5">
              <w:rPr>
                <w:rFonts w:ascii="Arial" w:hAnsi="Arial" w:cs="Arial"/>
              </w:rPr>
              <w:t>Wirtschaftsgrundsätze</w:t>
            </w:r>
          </w:p>
          <w:p w:rsidR="00386493" w:rsidRPr="00530CA5" w:rsidRDefault="00386493" w:rsidP="00386493">
            <w:pPr>
              <w:rPr>
                <w:rFonts w:ascii="Arial" w:hAnsi="Arial" w:cs="Arial"/>
              </w:rPr>
            </w:pPr>
          </w:p>
          <w:p w:rsidR="00386493" w:rsidRPr="00530CA5" w:rsidRDefault="00386493" w:rsidP="00386493">
            <w:pPr>
              <w:rPr>
                <w:rFonts w:ascii="Arial" w:hAnsi="Arial" w:cs="Arial"/>
                <w:b/>
              </w:rPr>
            </w:pPr>
            <w:r w:rsidRPr="00530CA5">
              <w:rPr>
                <w:rFonts w:ascii="Arial" w:hAnsi="Arial" w:cs="Arial"/>
              </w:rPr>
              <w:t>Wirtschaftliche Unternehmen sind so zu führen, dass der öffentliche Zweck erfüllt wird. Sie sollen für die technische und wirtschaftliche Entwicklung notwendige Rücklagen aus dem Jahresgewinn bilden und mindestens eine marktübliche Verzinsung des Eigenkapitals erwirtschaften.</w:t>
            </w:r>
          </w:p>
        </w:tc>
        <w:tc>
          <w:tcPr>
            <w:tcW w:w="7024" w:type="dxa"/>
          </w:tcPr>
          <w:p w:rsidR="00386493" w:rsidRPr="00530CA5" w:rsidRDefault="00386493" w:rsidP="00386493">
            <w:pPr>
              <w:rPr>
                <w:rFonts w:ascii="Arial" w:hAnsi="Arial" w:cs="Arial"/>
              </w:rPr>
            </w:pPr>
            <w:r w:rsidRPr="00530CA5">
              <w:rPr>
                <w:rFonts w:ascii="Arial" w:hAnsi="Arial" w:cs="Arial"/>
              </w:rPr>
              <w:t>§ 107</w:t>
            </w:r>
          </w:p>
          <w:p w:rsidR="00386493" w:rsidRPr="00530CA5" w:rsidRDefault="00386493" w:rsidP="00386493">
            <w:pPr>
              <w:rPr>
                <w:rFonts w:ascii="Arial" w:hAnsi="Arial" w:cs="Arial"/>
              </w:rPr>
            </w:pPr>
            <w:r w:rsidRPr="00530CA5">
              <w:rPr>
                <w:rFonts w:ascii="Arial" w:hAnsi="Arial" w:cs="Arial"/>
              </w:rPr>
              <w:t>Wirtschaftsgrundsätze</w:t>
            </w:r>
          </w:p>
          <w:p w:rsidR="00386493" w:rsidRPr="00530CA5" w:rsidRDefault="00386493" w:rsidP="00386493">
            <w:pPr>
              <w:rPr>
                <w:rFonts w:ascii="Arial" w:hAnsi="Arial" w:cs="Arial"/>
              </w:rPr>
            </w:pPr>
          </w:p>
          <w:p w:rsidR="00386493" w:rsidRPr="00530CA5" w:rsidRDefault="00386493" w:rsidP="00386493">
            <w:pPr>
              <w:rPr>
                <w:rFonts w:ascii="Arial" w:hAnsi="Arial" w:cs="Arial"/>
                <w:b/>
              </w:rPr>
            </w:pPr>
          </w:p>
        </w:tc>
      </w:tr>
      <w:tr w:rsidR="00386493" w:rsidRPr="00530CA5" w:rsidTr="00975CAA">
        <w:tc>
          <w:tcPr>
            <w:tcW w:w="7338" w:type="dxa"/>
          </w:tcPr>
          <w:p w:rsidR="00386493" w:rsidRPr="00530CA5" w:rsidRDefault="00386493" w:rsidP="00386493">
            <w:pPr>
              <w:rPr>
                <w:rFonts w:ascii="Arial" w:hAnsi="Arial" w:cs="Arial"/>
              </w:rPr>
            </w:pPr>
            <w:r w:rsidRPr="00530CA5">
              <w:rPr>
                <w:rFonts w:ascii="Arial" w:hAnsi="Arial" w:cs="Arial"/>
              </w:rPr>
              <w:t>§ 108</w:t>
            </w:r>
          </w:p>
          <w:p w:rsidR="00386493" w:rsidRPr="00530CA5" w:rsidRDefault="00386493" w:rsidP="00386493">
            <w:pPr>
              <w:rPr>
                <w:rFonts w:ascii="Arial" w:hAnsi="Arial" w:cs="Arial"/>
              </w:rPr>
            </w:pPr>
            <w:r w:rsidRPr="00530CA5">
              <w:rPr>
                <w:rFonts w:ascii="Arial" w:hAnsi="Arial" w:cs="Arial"/>
              </w:rPr>
              <w:t>Anzeige</w:t>
            </w:r>
          </w:p>
          <w:p w:rsidR="00386493" w:rsidRPr="00530CA5" w:rsidRDefault="00386493"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(1) Will die Gemeinde</w:t>
            </w:r>
          </w:p>
          <w:p w:rsidR="00386493" w:rsidRPr="00530CA5" w:rsidRDefault="00386493"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1.</w:t>
            </w:r>
          </w:p>
          <w:p w:rsidR="00386493" w:rsidRPr="00530CA5" w:rsidRDefault="00386493" w:rsidP="00386493">
            <w:pPr>
              <w:rPr>
                <w:rFonts w:ascii="Arial" w:hAnsi="Arial" w:cs="Arial"/>
              </w:rPr>
            </w:pPr>
            <w:r w:rsidRPr="00530CA5">
              <w:rPr>
                <w:rFonts w:ascii="Arial" w:hAnsi="Arial" w:cs="Arial"/>
              </w:rPr>
              <w:t xml:space="preserve">    eine Gesellschaft gründen, sich an der Gründung einer Gesellschaft oder an einer bestehenden Gesellschaft beteiligen oder über eine wesentliche Änderung des Gesellschaftszwecks oder des Gesellschaftsvertrages entscheiden,</w:t>
            </w:r>
          </w:p>
          <w:p w:rsidR="00386493" w:rsidRPr="00530CA5" w:rsidRDefault="00386493" w:rsidP="00386493">
            <w:pPr>
              <w:rPr>
                <w:rFonts w:ascii="Arial" w:hAnsi="Arial" w:cs="Arial"/>
              </w:rPr>
            </w:pPr>
            <w:r w:rsidRPr="00530CA5">
              <w:rPr>
                <w:rFonts w:ascii="Arial" w:hAnsi="Arial" w:cs="Arial"/>
              </w:rPr>
              <w:t>2.</w:t>
            </w:r>
          </w:p>
          <w:p w:rsidR="00386493" w:rsidRPr="00530CA5" w:rsidRDefault="00386493" w:rsidP="00386493">
            <w:pPr>
              <w:rPr>
                <w:rFonts w:ascii="Arial" w:hAnsi="Arial" w:cs="Arial"/>
              </w:rPr>
            </w:pPr>
            <w:r w:rsidRPr="00530CA5">
              <w:rPr>
                <w:rFonts w:ascii="Arial" w:hAnsi="Arial" w:cs="Arial"/>
              </w:rPr>
              <w:t xml:space="preserve">    die Beteiligung an einer Gesellschaft erhöhen,</w:t>
            </w:r>
          </w:p>
          <w:p w:rsidR="00386493" w:rsidRPr="00530CA5" w:rsidRDefault="00386493" w:rsidP="00386493">
            <w:pPr>
              <w:rPr>
                <w:rFonts w:ascii="Arial" w:hAnsi="Arial" w:cs="Arial"/>
              </w:rPr>
            </w:pPr>
            <w:r w:rsidRPr="00530CA5">
              <w:rPr>
                <w:rFonts w:ascii="Arial" w:hAnsi="Arial" w:cs="Arial"/>
              </w:rPr>
              <w:t>3.</w:t>
            </w:r>
          </w:p>
          <w:p w:rsidR="00386493" w:rsidRPr="00530CA5" w:rsidRDefault="00386493" w:rsidP="00386493">
            <w:pPr>
              <w:rPr>
                <w:rFonts w:ascii="Arial" w:hAnsi="Arial" w:cs="Arial"/>
              </w:rPr>
            </w:pPr>
            <w:r w:rsidRPr="00530CA5">
              <w:rPr>
                <w:rFonts w:ascii="Arial" w:hAnsi="Arial" w:cs="Arial"/>
              </w:rPr>
              <w:t xml:space="preserve">    eine Beteiligung an einer Gesellschaft, ein wirtschaftliches Unternehmen oder eine Einrichtung nach § 101 Abs. 4 vollständig oder teilweise veräußern,</w:t>
            </w:r>
          </w:p>
          <w:p w:rsidR="0062113C" w:rsidRPr="00530CA5" w:rsidRDefault="0062113C"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4.</w:t>
            </w:r>
          </w:p>
          <w:p w:rsidR="00386493" w:rsidRPr="00530CA5" w:rsidRDefault="00386493" w:rsidP="00386493">
            <w:pPr>
              <w:rPr>
                <w:rFonts w:ascii="Arial" w:hAnsi="Arial" w:cs="Arial"/>
              </w:rPr>
            </w:pPr>
            <w:r w:rsidRPr="00530CA5">
              <w:rPr>
                <w:rFonts w:ascii="Arial" w:hAnsi="Arial" w:cs="Arial"/>
              </w:rPr>
              <w:t xml:space="preserve">    ein wirtschaftliches Unternehmen errichten, übernehmen oder wesentlich erweitern oder über eine wesentliche Änderung des Zwecks entscheiden,</w:t>
            </w:r>
          </w:p>
          <w:p w:rsidR="00386493" w:rsidRPr="00530CA5" w:rsidRDefault="00386493" w:rsidP="00386493">
            <w:pPr>
              <w:rPr>
                <w:rFonts w:ascii="Arial" w:hAnsi="Arial" w:cs="Arial"/>
              </w:rPr>
            </w:pPr>
            <w:r w:rsidRPr="00530CA5">
              <w:rPr>
                <w:rFonts w:ascii="Arial" w:hAnsi="Arial" w:cs="Arial"/>
              </w:rPr>
              <w:t>5.</w:t>
            </w:r>
          </w:p>
          <w:p w:rsidR="00386493" w:rsidRPr="00530CA5" w:rsidRDefault="00386493" w:rsidP="00386493">
            <w:pPr>
              <w:rPr>
                <w:rFonts w:ascii="Arial" w:hAnsi="Arial" w:cs="Arial"/>
              </w:rPr>
            </w:pPr>
            <w:r w:rsidRPr="00530CA5">
              <w:rPr>
                <w:rFonts w:ascii="Arial" w:hAnsi="Arial" w:cs="Arial"/>
              </w:rPr>
              <w:t xml:space="preserve">    Rechtsgeschäfte vornehmen, die ihrer Art nach geeignet sind, den Einfluss der Gemeinde auf ein wirtschaftliches Unternehmen zu mindern oder zu beseitigen,</w:t>
            </w:r>
          </w:p>
          <w:p w:rsidR="00386493" w:rsidRPr="00530CA5" w:rsidRDefault="00386493" w:rsidP="00386493">
            <w:pPr>
              <w:rPr>
                <w:rFonts w:ascii="Arial" w:hAnsi="Arial" w:cs="Arial"/>
              </w:rPr>
            </w:pPr>
            <w:r w:rsidRPr="00530CA5">
              <w:rPr>
                <w:rFonts w:ascii="Arial" w:hAnsi="Arial" w:cs="Arial"/>
              </w:rPr>
              <w:t>6.</w:t>
            </w:r>
          </w:p>
          <w:p w:rsidR="00386493" w:rsidRPr="00530CA5" w:rsidRDefault="00386493" w:rsidP="00386493">
            <w:pPr>
              <w:rPr>
                <w:rFonts w:ascii="Arial" w:hAnsi="Arial" w:cs="Arial"/>
              </w:rPr>
            </w:pPr>
            <w:r w:rsidRPr="00530CA5">
              <w:rPr>
                <w:rFonts w:ascii="Arial" w:hAnsi="Arial" w:cs="Arial"/>
              </w:rPr>
              <w:t xml:space="preserve">    einen Eigenbetrieb in eine andere Rechtsform umwandeln,</w:t>
            </w:r>
          </w:p>
          <w:p w:rsidR="00386493" w:rsidRPr="00530CA5" w:rsidRDefault="00386493" w:rsidP="00386493">
            <w:pPr>
              <w:rPr>
                <w:rFonts w:ascii="Arial" w:hAnsi="Arial" w:cs="Arial"/>
              </w:rPr>
            </w:pPr>
            <w:r w:rsidRPr="00530CA5">
              <w:rPr>
                <w:rFonts w:ascii="Arial" w:hAnsi="Arial" w:cs="Arial"/>
              </w:rPr>
              <w:t>7.</w:t>
            </w:r>
          </w:p>
          <w:p w:rsidR="00386493" w:rsidRPr="00530CA5" w:rsidRDefault="00386493" w:rsidP="00386493">
            <w:pPr>
              <w:rPr>
                <w:rFonts w:ascii="Arial" w:hAnsi="Arial" w:cs="Arial"/>
              </w:rPr>
            </w:pPr>
            <w:r w:rsidRPr="00530CA5">
              <w:rPr>
                <w:rFonts w:ascii="Arial" w:hAnsi="Arial" w:cs="Arial"/>
              </w:rPr>
              <w:t xml:space="preserve">    Unternehmen und Einrichtungen entsprechend den Vorschriften über Eigenbetriebe führen,</w:t>
            </w:r>
          </w:p>
          <w:p w:rsidR="00386493" w:rsidRPr="00530CA5" w:rsidRDefault="00386493" w:rsidP="00386493">
            <w:pPr>
              <w:rPr>
                <w:rFonts w:ascii="Arial" w:hAnsi="Arial" w:cs="Arial"/>
              </w:rPr>
            </w:pPr>
            <w:r w:rsidRPr="00530CA5">
              <w:rPr>
                <w:rFonts w:ascii="Arial" w:hAnsi="Arial" w:cs="Arial"/>
              </w:rPr>
              <w:t>8.</w:t>
            </w:r>
          </w:p>
          <w:p w:rsidR="00386493" w:rsidRPr="00530CA5" w:rsidRDefault="00386493" w:rsidP="00386493">
            <w:pPr>
              <w:rPr>
                <w:rFonts w:ascii="Arial" w:hAnsi="Arial" w:cs="Arial"/>
              </w:rPr>
            </w:pPr>
            <w:r w:rsidRPr="00530CA5">
              <w:rPr>
                <w:rFonts w:ascii="Arial" w:hAnsi="Arial" w:cs="Arial"/>
              </w:rPr>
              <w:t xml:space="preserve">    ein Kommunalunternehmen nach § 106 a errichten, wesentlich erweitern oder auflösen oder</w:t>
            </w:r>
          </w:p>
          <w:p w:rsidR="00386493" w:rsidRPr="00530CA5" w:rsidRDefault="00386493" w:rsidP="00386493">
            <w:pPr>
              <w:rPr>
                <w:rFonts w:ascii="Arial" w:hAnsi="Arial" w:cs="Arial"/>
              </w:rPr>
            </w:pPr>
            <w:r w:rsidRPr="00530CA5">
              <w:rPr>
                <w:rFonts w:ascii="Arial" w:hAnsi="Arial" w:cs="Arial"/>
              </w:rPr>
              <w:t>9.</w:t>
            </w:r>
          </w:p>
          <w:p w:rsidR="00386493" w:rsidRPr="00530CA5" w:rsidRDefault="00386493" w:rsidP="00386493">
            <w:pPr>
              <w:rPr>
                <w:rFonts w:ascii="Arial" w:hAnsi="Arial" w:cs="Arial"/>
              </w:rPr>
            </w:pPr>
            <w:r w:rsidRPr="00530CA5">
              <w:rPr>
                <w:rFonts w:ascii="Arial" w:hAnsi="Arial" w:cs="Arial"/>
              </w:rPr>
              <w:t xml:space="preserve">    sich außerhalb Schleswig-Holsteins wirtschaftlich betätigen,</w:t>
            </w:r>
          </w:p>
          <w:p w:rsidR="00386493" w:rsidRPr="00530CA5" w:rsidRDefault="00386493" w:rsidP="00386493">
            <w:pPr>
              <w:rPr>
                <w:rFonts w:ascii="Arial" w:hAnsi="Arial" w:cs="Arial"/>
              </w:rPr>
            </w:pPr>
          </w:p>
          <w:p w:rsidR="002306E3" w:rsidRDefault="002306E3" w:rsidP="00386493">
            <w:pPr>
              <w:rPr>
                <w:rFonts w:ascii="Arial" w:hAnsi="Arial" w:cs="Arial"/>
              </w:rPr>
            </w:pPr>
          </w:p>
          <w:p w:rsidR="002306E3" w:rsidRDefault="002306E3" w:rsidP="00386493">
            <w:pPr>
              <w:rPr>
                <w:rFonts w:ascii="Arial" w:hAnsi="Arial" w:cs="Arial"/>
              </w:rPr>
            </w:pPr>
          </w:p>
          <w:p w:rsidR="002306E3" w:rsidRDefault="002306E3" w:rsidP="00386493">
            <w:pPr>
              <w:rPr>
                <w:rFonts w:ascii="Arial" w:hAnsi="Arial" w:cs="Arial"/>
              </w:rPr>
            </w:pPr>
          </w:p>
          <w:p w:rsidR="00386493" w:rsidRPr="00530CA5" w:rsidRDefault="00386493" w:rsidP="00386493">
            <w:pPr>
              <w:rPr>
                <w:rFonts w:ascii="Arial" w:hAnsi="Arial" w:cs="Arial"/>
              </w:rPr>
            </w:pPr>
            <w:r w:rsidRPr="00530CA5">
              <w:rPr>
                <w:rFonts w:ascii="Arial" w:hAnsi="Arial" w:cs="Arial"/>
              </w:rPr>
              <w:t>hat sie dies der Kommunalaufsichtsbehörde spätestens sechs Wochen vor der Beschlussfassung der Gemeindevertretung oder des Hauptausschusses bei einer Übertragung der Entscheidung auf den Hauptausschuss nach § 28 Satz 1 Nr. 18 anzuzeigen. Aus der Anzeige muss zu ersehen sein, ob die gesetzlichen Voraussetzungen, vorbehaltlich der Beschlussfassung der Gemeindevertretung oder des Hauptausschusses bei einer Übertragung der Entscheidung auf den Hauptausschuss nach § 28 Satz 1 Nr. 18, erfüllt sind. Die Entscheidung der Gemeinde ist der Kommunalaufsichtsbehörde unverzüglich schriftlich anzuzeigen; Satz 2 gilt entsprechend. Die Entscheidung der Gemeinde wird wirksam, wenn die Kommunalaufsichtsbehörde nicht innerhalb von sechs Wochen nach Eingang der Beschlussfassung wegen Verletzung von Rechtsvorschriften widerspricht oder vor Ablauf der Frist erklärt, dass sie nicht widersprechen wird. Die Kommunalaufsichtsbehörde kann die Frist im Einzelfall verlängern.</w:t>
            </w:r>
          </w:p>
          <w:p w:rsidR="00386493" w:rsidRPr="00530CA5" w:rsidRDefault="00386493" w:rsidP="00386493">
            <w:pPr>
              <w:rPr>
                <w:rFonts w:ascii="Arial" w:hAnsi="Arial" w:cs="Arial"/>
              </w:rPr>
            </w:pPr>
          </w:p>
          <w:p w:rsidR="0062113C" w:rsidRDefault="0062113C" w:rsidP="00386493">
            <w:pPr>
              <w:rPr>
                <w:rFonts w:ascii="Arial" w:hAnsi="Arial" w:cs="Arial"/>
              </w:rPr>
            </w:pPr>
          </w:p>
          <w:p w:rsidR="005E76B0" w:rsidRPr="00530CA5" w:rsidRDefault="005E76B0" w:rsidP="00386493">
            <w:pPr>
              <w:rPr>
                <w:rFonts w:ascii="Arial" w:hAnsi="Arial" w:cs="Arial"/>
              </w:rPr>
            </w:pPr>
          </w:p>
          <w:p w:rsidR="0062113C" w:rsidRPr="00530CA5" w:rsidRDefault="0062113C" w:rsidP="00386493">
            <w:pPr>
              <w:rPr>
                <w:rFonts w:ascii="Arial" w:hAnsi="Arial" w:cs="Arial"/>
              </w:rPr>
            </w:pPr>
          </w:p>
          <w:p w:rsidR="00386493" w:rsidRPr="00530CA5" w:rsidRDefault="00386493" w:rsidP="00386493">
            <w:pPr>
              <w:rPr>
                <w:rFonts w:ascii="Arial" w:hAnsi="Arial" w:cs="Arial"/>
                <w:b/>
              </w:rPr>
            </w:pPr>
            <w:r w:rsidRPr="00530CA5">
              <w:rPr>
                <w:rFonts w:ascii="Arial" w:hAnsi="Arial" w:cs="Arial"/>
              </w:rPr>
              <w:t>(2) Absatz 1 gilt für Entscheidungen der Gemeindevertretung nach § 102 Abs. 5 und § 103 Abs. 2 entsprechend.</w:t>
            </w:r>
          </w:p>
        </w:tc>
        <w:tc>
          <w:tcPr>
            <w:tcW w:w="7024" w:type="dxa"/>
          </w:tcPr>
          <w:p w:rsidR="00386493" w:rsidRPr="00530CA5" w:rsidRDefault="00386493" w:rsidP="00386493">
            <w:pPr>
              <w:rPr>
                <w:rFonts w:ascii="Arial" w:hAnsi="Arial" w:cs="Arial"/>
              </w:rPr>
            </w:pPr>
            <w:r w:rsidRPr="00530CA5">
              <w:rPr>
                <w:rFonts w:ascii="Arial" w:hAnsi="Arial" w:cs="Arial"/>
              </w:rPr>
              <w:t>§ 108</w:t>
            </w:r>
          </w:p>
          <w:p w:rsidR="00386493" w:rsidRPr="00530CA5" w:rsidRDefault="00386493" w:rsidP="00386493">
            <w:pPr>
              <w:rPr>
                <w:rFonts w:ascii="Arial" w:hAnsi="Arial" w:cs="Arial"/>
              </w:rPr>
            </w:pPr>
            <w:r w:rsidRPr="00530CA5">
              <w:rPr>
                <w:rFonts w:ascii="Arial" w:hAnsi="Arial" w:cs="Arial"/>
              </w:rPr>
              <w:t>Anzeige</w:t>
            </w:r>
          </w:p>
          <w:p w:rsidR="00386493" w:rsidRPr="00530CA5" w:rsidRDefault="00386493" w:rsidP="00386493">
            <w:pPr>
              <w:rPr>
                <w:rFonts w:ascii="Arial" w:hAnsi="Arial" w:cs="Arial"/>
              </w:rPr>
            </w:pPr>
          </w:p>
          <w:p w:rsidR="0062113C" w:rsidRPr="00530CA5" w:rsidRDefault="0062113C"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220732" w:rsidP="00386493">
            <w:pPr>
              <w:rPr>
                <w:rFonts w:ascii="Arial" w:hAnsi="Arial" w:cs="Arial"/>
              </w:rPr>
            </w:pPr>
            <w:r w:rsidRPr="00530CA5">
              <w:rPr>
                <w:rFonts w:ascii="Arial" w:hAnsi="Arial" w:cs="Arial"/>
              </w:rPr>
              <w:t xml:space="preserve">oder an einer bestehenden Gesellschaft </w:t>
            </w:r>
            <w:r w:rsidRPr="002306E3">
              <w:rPr>
                <w:rFonts w:ascii="Arial" w:hAnsi="Arial" w:cs="Arial"/>
                <w:b/>
                <w:u w:val="single"/>
              </w:rPr>
              <w:t>unmittelbar</w:t>
            </w:r>
            <w:r>
              <w:rPr>
                <w:rFonts w:ascii="Arial" w:hAnsi="Arial" w:cs="Arial"/>
                <w:b/>
                <w:u w:val="single"/>
              </w:rPr>
              <w:t xml:space="preserve"> </w:t>
            </w:r>
            <w:r w:rsidRPr="00530CA5">
              <w:rPr>
                <w:rFonts w:ascii="Arial" w:hAnsi="Arial" w:cs="Arial"/>
              </w:rPr>
              <w:t>beteiligen</w:t>
            </w: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386493">
            <w:pPr>
              <w:rPr>
                <w:rFonts w:ascii="Arial" w:hAnsi="Arial" w:cs="Arial"/>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Pr="00530CA5" w:rsidRDefault="00A176FE" w:rsidP="0062113C">
            <w:pPr>
              <w:rPr>
                <w:rFonts w:ascii="Arial" w:hAnsi="Arial" w:cs="Arial"/>
                <w:b/>
                <w:u w:val="single"/>
              </w:rPr>
            </w:pPr>
          </w:p>
          <w:p w:rsidR="00A176FE" w:rsidRDefault="002306E3" w:rsidP="0062113C">
            <w:pPr>
              <w:rPr>
                <w:rFonts w:ascii="Arial" w:hAnsi="Arial" w:cs="Arial"/>
                <w:b/>
                <w:u w:val="single"/>
              </w:rPr>
            </w:pPr>
            <w:r>
              <w:rPr>
                <w:rFonts w:ascii="Arial" w:hAnsi="Arial" w:cs="Arial"/>
                <w:b/>
                <w:u w:val="single"/>
              </w:rPr>
              <w:t>9</w:t>
            </w:r>
            <w:r w:rsidR="00220732">
              <w:rPr>
                <w:rFonts w:ascii="Arial" w:hAnsi="Arial" w:cs="Arial"/>
                <w:b/>
                <w:u w:val="single"/>
              </w:rPr>
              <w:t>.</w:t>
            </w:r>
          </w:p>
          <w:p w:rsidR="005E76B0" w:rsidRPr="00251B8E" w:rsidRDefault="00220732" w:rsidP="0062113C">
            <w:pPr>
              <w:rPr>
                <w:rFonts w:ascii="Arial" w:hAnsi="Arial" w:cs="Arial"/>
                <w:b/>
                <w:u w:val="single"/>
              </w:rPr>
            </w:pPr>
            <w:r w:rsidRPr="00251B8E">
              <w:rPr>
                <w:rFonts w:ascii="Arial" w:hAnsi="Arial" w:cs="Arial"/>
                <w:b/>
                <w:u w:val="single"/>
              </w:rPr>
              <w:t xml:space="preserve">sich selbst oder im Rahmen einer unmittelbaren Beteiligung an einer Gesellschaft, eines wirtschaftlichen Unternehmens oder einer Einrichtung nach § 101 Abs. 4 außerhalb </w:t>
            </w:r>
            <w:r w:rsidR="00251B8E" w:rsidRPr="00251B8E">
              <w:rPr>
                <w:rFonts w:ascii="Arial" w:hAnsi="Arial" w:cs="Arial"/>
                <w:b/>
                <w:u w:val="single"/>
              </w:rPr>
              <w:t xml:space="preserve">des Bundesgebietes </w:t>
            </w:r>
            <w:r w:rsidRPr="00251B8E">
              <w:rPr>
                <w:rFonts w:ascii="Arial" w:hAnsi="Arial" w:cs="Arial"/>
                <w:b/>
                <w:u w:val="single"/>
              </w:rPr>
              <w:t>wirtschaftlich betätigen</w:t>
            </w:r>
            <w:r w:rsidRPr="00251B8E">
              <w:rPr>
                <w:rFonts w:ascii="Arial" w:hAnsi="Arial" w:cs="Arial"/>
              </w:rPr>
              <w:t>,</w:t>
            </w:r>
          </w:p>
          <w:p w:rsidR="005E76B0" w:rsidRPr="00251B8E" w:rsidRDefault="005E76B0" w:rsidP="0062113C">
            <w:pPr>
              <w:rPr>
                <w:rFonts w:ascii="Arial" w:hAnsi="Arial" w:cs="Arial"/>
                <w:b/>
                <w:u w:val="single"/>
              </w:rPr>
            </w:pPr>
          </w:p>
          <w:p w:rsidR="00F85479" w:rsidRPr="00251B8E" w:rsidRDefault="0062113C" w:rsidP="0062113C">
            <w:pPr>
              <w:rPr>
                <w:rFonts w:ascii="Arial" w:hAnsi="Arial" w:cs="Arial"/>
              </w:rPr>
            </w:pPr>
            <w:r w:rsidRPr="00251B8E">
              <w:rPr>
                <w:rFonts w:ascii="Arial" w:hAnsi="Arial" w:cs="Arial"/>
                <w:b/>
                <w:u w:val="single"/>
              </w:rPr>
              <w:t xml:space="preserve">hat sie dies </w:t>
            </w:r>
            <w:r w:rsidR="00220732" w:rsidRPr="00251B8E">
              <w:rPr>
                <w:rFonts w:ascii="Arial" w:hAnsi="Arial" w:cs="Arial"/>
                <w:b/>
                <w:u w:val="single"/>
              </w:rPr>
              <w:t xml:space="preserve">der Kommunalaufsichtsbehörde </w:t>
            </w:r>
            <w:r w:rsidRPr="00251B8E">
              <w:rPr>
                <w:rFonts w:ascii="Arial" w:hAnsi="Arial" w:cs="Arial"/>
                <w:b/>
                <w:u w:val="single"/>
              </w:rPr>
              <w:t>vor der Beschlussfassung der Gemeindevertretung</w:t>
            </w:r>
            <w:r w:rsidR="00220732" w:rsidRPr="00251B8E">
              <w:rPr>
                <w:rFonts w:ascii="Arial" w:hAnsi="Arial" w:cs="Arial"/>
                <w:b/>
                <w:u w:val="single"/>
              </w:rPr>
              <w:t xml:space="preserve"> …. anzuzeigen</w:t>
            </w:r>
            <w:r w:rsidRPr="00251B8E">
              <w:rPr>
                <w:rFonts w:ascii="Arial" w:hAnsi="Arial" w:cs="Arial"/>
              </w:rPr>
              <w:t xml:space="preserve"> </w:t>
            </w:r>
          </w:p>
          <w:p w:rsidR="00F85479" w:rsidRPr="00251B8E" w:rsidRDefault="00F85479" w:rsidP="0062113C">
            <w:pPr>
              <w:rPr>
                <w:rFonts w:ascii="Arial" w:hAnsi="Arial" w:cs="Arial"/>
              </w:rPr>
            </w:pPr>
          </w:p>
          <w:p w:rsidR="00F85479" w:rsidRPr="00251B8E" w:rsidRDefault="00F85479" w:rsidP="0062113C">
            <w:pPr>
              <w:rPr>
                <w:rFonts w:ascii="Arial" w:hAnsi="Arial" w:cs="Arial"/>
              </w:rPr>
            </w:pPr>
          </w:p>
          <w:p w:rsidR="00F85479" w:rsidRPr="00251B8E" w:rsidRDefault="00F85479" w:rsidP="0062113C">
            <w:pPr>
              <w:rPr>
                <w:rFonts w:ascii="Arial" w:hAnsi="Arial" w:cs="Arial"/>
              </w:rPr>
            </w:pPr>
          </w:p>
          <w:p w:rsidR="00A66E84" w:rsidRDefault="00A66E84" w:rsidP="0062113C">
            <w:pPr>
              <w:rPr>
                <w:rFonts w:ascii="Arial" w:hAnsi="Arial" w:cs="Arial"/>
              </w:rPr>
            </w:pPr>
          </w:p>
          <w:p w:rsidR="00A66E84" w:rsidRDefault="00A66E84" w:rsidP="0062113C">
            <w:pPr>
              <w:rPr>
                <w:rFonts w:ascii="Arial" w:hAnsi="Arial" w:cs="Arial"/>
              </w:rPr>
            </w:pPr>
          </w:p>
          <w:p w:rsidR="00A66E84" w:rsidRDefault="00A66E84" w:rsidP="0062113C">
            <w:pPr>
              <w:rPr>
                <w:rFonts w:ascii="Arial" w:hAnsi="Arial" w:cs="Arial"/>
              </w:rPr>
            </w:pPr>
          </w:p>
          <w:p w:rsidR="00A66E84" w:rsidRDefault="00A66E84" w:rsidP="0062113C">
            <w:pPr>
              <w:rPr>
                <w:rFonts w:ascii="Arial" w:hAnsi="Arial" w:cs="Arial"/>
              </w:rPr>
            </w:pPr>
          </w:p>
          <w:p w:rsidR="00386493" w:rsidRPr="00530CA5" w:rsidRDefault="0023413C" w:rsidP="0062113C">
            <w:pPr>
              <w:rPr>
                <w:rFonts w:ascii="Arial" w:hAnsi="Arial" w:cs="Arial"/>
                <w:b/>
                <w:u w:val="single"/>
              </w:rPr>
            </w:pPr>
            <w:r w:rsidRPr="00251B8E">
              <w:rPr>
                <w:rFonts w:ascii="Arial" w:hAnsi="Arial" w:cs="Arial"/>
              </w:rPr>
              <w:t xml:space="preserve">anzuzeigen; Satz 2 gilt entsprechend. </w:t>
            </w:r>
            <w:r w:rsidR="0062113C" w:rsidRPr="00251B8E">
              <w:rPr>
                <w:rFonts w:ascii="Arial" w:hAnsi="Arial" w:cs="Arial"/>
                <w:b/>
                <w:u w:val="single"/>
              </w:rPr>
              <w:t>Die Entscheidung der Gemeinde wird wirksam, wenn die Kommunalaufsi</w:t>
            </w:r>
            <w:r w:rsidR="00094833" w:rsidRPr="00251B8E">
              <w:rPr>
                <w:rFonts w:ascii="Arial" w:hAnsi="Arial" w:cs="Arial"/>
                <w:b/>
                <w:u w:val="single"/>
              </w:rPr>
              <w:t>chtsbehörde nicht innerhalb von</w:t>
            </w:r>
            <w:r w:rsidR="0062113C" w:rsidRPr="00251B8E">
              <w:rPr>
                <w:rFonts w:ascii="Arial" w:hAnsi="Arial" w:cs="Arial"/>
                <w:b/>
                <w:u w:val="single"/>
              </w:rPr>
              <w:t xml:space="preserve"> </w:t>
            </w:r>
            <w:r w:rsidR="00094833" w:rsidRPr="00251B8E">
              <w:rPr>
                <w:rFonts w:ascii="Arial" w:hAnsi="Arial" w:cs="Arial"/>
                <w:b/>
                <w:u w:val="single"/>
              </w:rPr>
              <w:t xml:space="preserve">einer </w:t>
            </w:r>
            <w:r w:rsidR="0062113C" w:rsidRPr="00251B8E">
              <w:rPr>
                <w:rFonts w:ascii="Arial" w:hAnsi="Arial" w:cs="Arial"/>
                <w:b/>
                <w:u w:val="single"/>
              </w:rPr>
              <w:t>Woche nach Eingang der Beschlussfassung wegen Verletzung von Rechtsvo</w:t>
            </w:r>
            <w:r w:rsidR="000A6B51" w:rsidRPr="00251B8E">
              <w:rPr>
                <w:rFonts w:ascii="Arial" w:hAnsi="Arial" w:cs="Arial"/>
                <w:b/>
                <w:u w:val="single"/>
              </w:rPr>
              <w:t>rschriften widerspricht oder vor</w:t>
            </w:r>
            <w:r w:rsidR="0062113C" w:rsidRPr="00251B8E">
              <w:rPr>
                <w:rFonts w:ascii="Arial" w:hAnsi="Arial" w:cs="Arial"/>
                <w:b/>
                <w:u w:val="single"/>
              </w:rPr>
              <w:t xml:space="preserve"> Ablauf der Frist erklärt, dass sie nicht widersprechen wird. Die Kommunalaufsichtsbehörde kann die Frist </w:t>
            </w:r>
            <w:r w:rsidR="00220732" w:rsidRPr="00251B8E">
              <w:rPr>
                <w:rFonts w:ascii="Arial" w:hAnsi="Arial" w:cs="Arial"/>
                <w:b/>
                <w:u w:val="single"/>
              </w:rPr>
              <w:t xml:space="preserve">auf insgesamt </w:t>
            </w:r>
            <w:r w:rsidRPr="00251B8E">
              <w:rPr>
                <w:rFonts w:ascii="Arial" w:hAnsi="Arial" w:cs="Arial"/>
                <w:b/>
                <w:u w:val="single"/>
              </w:rPr>
              <w:t>maximal 6 Wochen</w:t>
            </w:r>
            <w:r w:rsidR="00220732" w:rsidRPr="00251B8E">
              <w:rPr>
                <w:rFonts w:ascii="Arial" w:hAnsi="Arial" w:cs="Arial"/>
                <w:b/>
                <w:u w:val="single"/>
              </w:rPr>
              <w:t xml:space="preserve"> </w:t>
            </w:r>
            <w:r w:rsidR="0062113C" w:rsidRPr="00251B8E">
              <w:rPr>
                <w:rFonts w:ascii="Arial" w:hAnsi="Arial" w:cs="Arial"/>
                <w:b/>
                <w:u w:val="single"/>
              </w:rPr>
              <w:t>verlängern, wenn die</w:t>
            </w:r>
            <w:r w:rsidR="003A2A51" w:rsidRPr="00251B8E">
              <w:rPr>
                <w:rFonts w:ascii="Arial" w:hAnsi="Arial" w:cs="Arial"/>
                <w:b/>
                <w:u w:val="single"/>
              </w:rPr>
              <w:t>s unter Berücksichtigung der</w:t>
            </w:r>
            <w:r w:rsidR="0062113C" w:rsidRPr="00251B8E">
              <w:rPr>
                <w:rFonts w:ascii="Arial" w:hAnsi="Arial" w:cs="Arial"/>
                <w:b/>
                <w:u w:val="single"/>
              </w:rPr>
              <w:t xml:space="preserve"> wirtschaftlichen Bedeutung der Entscheidung erforderlich ist.</w:t>
            </w:r>
          </w:p>
          <w:p w:rsidR="00386493" w:rsidRPr="00530CA5" w:rsidRDefault="00386493" w:rsidP="00386493">
            <w:pPr>
              <w:rPr>
                <w:rFonts w:ascii="Arial" w:hAnsi="Arial" w:cs="Arial"/>
              </w:rPr>
            </w:pPr>
          </w:p>
          <w:p w:rsidR="00386493" w:rsidRPr="00530CA5" w:rsidRDefault="00386493" w:rsidP="00386493">
            <w:pPr>
              <w:rPr>
                <w:rFonts w:ascii="Arial" w:hAnsi="Arial" w:cs="Arial"/>
                <w:b/>
              </w:rPr>
            </w:pPr>
          </w:p>
        </w:tc>
      </w:tr>
      <w:tr w:rsidR="00386493" w:rsidRPr="00530CA5" w:rsidTr="00975CAA">
        <w:tc>
          <w:tcPr>
            <w:tcW w:w="7338" w:type="dxa"/>
          </w:tcPr>
          <w:p w:rsidR="005E76B0" w:rsidRDefault="005E76B0" w:rsidP="0062113C">
            <w:pPr>
              <w:rPr>
                <w:rFonts w:ascii="Arial" w:hAnsi="Arial" w:cs="Arial"/>
              </w:rPr>
            </w:pPr>
          </w:p>
          <w:p w:rsidR="0062113C" w:rsidRPr="00530CA5" w:rsidRDefault="0062113C" w:rsidP="0062113C">
            <w:pPr>
              <w:rPr>
                <w:rFonts w:ascii="Arial" w:hAnsi="Arial" w:cs="Arial"/>
              </w:rPr>
            </w:pPr>
            <w:r w:rsidRPr="00530CA5">
              <w:rPr>
                <w:rFonts w:ascii="Arial" w:hAnsi="Arial" w:cs="Arial"/>
              </w:rPr>
              <w:t>§ 109</w:t>
            </w:r>
          </w:p>
          <w:p w:rsidR="0062113C" w:rsidRPr="00530CA5" w:rsidRDefault="0062113C" w:rsidP="0062113C">
            <w:pPr>
              <w:rPr>
                <w:rFonts w:ascii="Arial" w:hAnsi="Arial" w:cs="Arial"/>
              </w:rPr>
            </w:pPr>
            <w:r w:rsidRPr="00530CA5">
              <w:rPr>
                <w:rFonts w:ascii="Arial" w:hAnsi="Arial" w:cs="Arial"/>
              </w:rPr>
              <w:t>Verbot des Monopolmissbrauchs</w:t>
            </w:r>
          </w:p>
          <w:p w:rsidR="0062113C" w:rsidRPr="00530CA5" w:rsidRDefault="0062113C" w:rsidP="0062113C">
            <w:pPr>
              <w:rPr>
                <w:rFonts w:ascii="Arial" w:hAnsi="Arial" w:cs="Arial"/>
              </w:rPr>
            </w:pPr>
          </w:p>
          <w:p w:rsidR="0062113C" w:rsidRPr="00530CA5" w:rsidRDefault="0062113C" w:rsidP="0062113C">
            <w:pPr>
              <w:rPr>
                <w:rFonts w:ascii="Arial" w:hAnsi="Arial" w:cs="Arial"/>
                <w:b/>
              </w:rPr>
            </w:pPr>
            <w:r w:rsidRPr="00530CA5">
              <w:rPr>
                <w:rFonts w:ascii="Arial" w:hAnsi="Arial" w:cs="Arial"/>
              </w:rPr>
              <w:t>Bei Unternehmen, die nicht im Wettbewerb mit gleichartigen Unternehmen stehen, dürfen der Anschluss und die Belieferung nicht davon abhängig gemacht werden, dass auch andere Leistungen oder Lieferungen abgenommen werden.</w:t>
            </w:r>
          </w:p>
        </w:tc>
        <w:tc>
          <w:tcPr>
            <w:tcW w:w="7024" w:type="dxa"/>
          </w:tcPr>
          <w:p w:rsidR="00386493" w:rsidRPr="00530CA5" w:rsidRDefault="00386493">
            <w:pPr>
              <w:rPr>
                <w:rFonts w:ascii="Arial" w:hAnsi="Arial" w:cs="Arial"/>
                <w:b/>
              </w:rPr>
            </w:pPr>
          </w:p>
          <w:p w:rsidR="0062113C" w:rsidRPr="00530CA5" w:rsidRDefault="0062113C" w:rsidP="0062113C">
            <w:pPr>
              <w:rPr>
                <w:rFonts w:ascii="Arial" w:hAnsi="Arial" w:cs="Arial"/>
              </w:rPr>
            </w:pPr>
            <w:r w:rsidRPr="00530CA5">
              <w:rPr>
                <w:rFonts w:ascii="Arial" w:hAnsi="Arial" w:cs="Arial"/>
              </w:rPr>
              <w:t>§ 109</w:t>
            </w:r>
          </w:p>
          <w:p w:rsidR="0062113C" w:rsidRPr="00530CA5" w:rsidRDefault="0062113C" w:rsidP="0062113C">
            <w:pPr>
              <w:rPr>
                <w:rFonts w:ascii="Arial" w:hAnsi="Arial" w:cs="Arial"/>
              </w:rPr>
            </w:pPr>
            <w:r w:rsidRPr="00530CA5">
              <w:rPr>
                <w:rFonts w:ascii="Arial" w:hAnsi="Arial" w:cs="Arial"/>
              </w:rPr>
              <w:t>Verbot des Monopolmissbrauchs</w:t>
            </w:r>
          </w:p>
          <w:p w:rsidR="0062113C" w:rsidRPr="00530CA5" w:rsidRDefault="0062113C" w:rsidP="0062113C">
            <w:pPr>
              <w:rPr>
                <w:rFonts w:ascii="Arial" w:hAnsi="Arial" w:cs="Arial"/>
              </w:rPr>
            </w:pPr>
          </w:p>
          <w:p w:rsidR="0062113C" w:rsidRPr="00530CA5" w:rsidRDefault="0062113C" w:rsidP="0062113C">
            <w:pPr>
              <w:rPr>
                <w:rFonts w:ascii="Arial" w:hAnsi="Arial" w:cs="Arial"/>
                <w:b/>
              </w:rPr>
            </w:pPr>
          </w:p>
        </w:tc>
      </w:tr>
      <w:tr w:rsidR="0062113C" w:rsidRPr="00530CA5" w:rsidTr="00975CAA">
        <w:tc>
          <w:tcPr>
            <w:tcW w:w="7338" w:type="dxa"/>
          </w:tcPr>
          <w:p w:rsidR="0062113C" w:rsidRPr="00530CA5" w:rsidRDefault="0062113C" w:rsidP="0062113C">
            <w:pPr>
              <w:rPr>
                <w:rFonts w:ascii="Arial" w:hAnsi="Arial" w:cs="Arial"/>
              </w:rPr>
            </w:pPr>
            <w:r w:rsidRPr="00530CA5">
              <w:rPr>
                <w:rFonts w:ascii="Arial" w:hAnsi="Arial" w:cs="Arial"/>
              </w:rPr>
              <w:t>§ 121</w:t>
            </w:r>
          </w:p>
          <w:p w:rsidR="0062113C" w:rsidRPr="00530CA5" w:rsidRDefault="0062113C" w:rsidP="0062113C">
            <w:pPr>
              <w:rPr>
                <w:rFonts w:ascii="Arial" w:hAnsi="Arial" w:cs="Arial"/>
              </w:rPr>
            </w:pPr>
            <w:r w:rsidRPr="00530CA5">
              <w:rPr>
                <w:rFonts w:ascii="Arial" w:hAnsi="Arial" w:cs="Arial"/>
              </w:rPr>
              <w:t>Kommunalaufsichtsbehörden</w:t>
            </w:r>
          </w:p>
          <w:p w:rsidR="0062113C" w:rsidRPr="00530CA5" w:rsidRDefault="0062113C" w:rsidP="0062113C">
            <w:pPr>
              <w:rPr>
                <w:rFonts w:ascii="Arial" w:hAnsi="Arial" w:cs="Arial"/>
              </w:rPr>
            </w:pPr>
          </w:p>
          <w:p w:rsidR="0062113C" w:rsidRPr="00530CA5" w:rsidRDefault="0062113C" w:rsidP="0062113C">
            <w:pPr>
              <w:rPr>
                <w:rFonts w:ascii="Arial" w:hAnsi="Arial" w:cs="Arial"/>
              </w:rPr>
            </w:pPr>
            <w:r w:rsidRPr="00530CA5">
              <w:rPr>
                <w:rFonts w:ascii="Arial" w:hAnsi="Arial" w:cs="Arial"/>
              </w:rPr>
              <w:t>(1) Kommunalaufsichtsbehörde für die Gemeinden und für die kreisangehörigen Städte bis 20 000 Einwohnerinnen und Einwohner ist die Landrätin oder der Landrat.</w:t>
            </w:r>
          </w:p>
          <w:p w:rsidR="0062113C" w:rsidRPr="00530CA5" w:rsidRDefault="0062113C" w:rsidP="0062113C">
            <w:pPr>
              <w:rPr>
                <w:rFonts w:ascii="Arial" w:hAnsi="Arial" w:cs="Arial"/>
              </w:rPr>
            </w:pPr>
          </w:p>
          <w:p w:rsidR="0062113C" w:rsidRPr="00530CA5" w:rsidRDefault="0062113C" w:rsidP="0062113C">
            <w:pPr>
              <w:rPr>
                <w:rFonts w:ascii="Arial" w:hAnsi="Arial" w:cs="Arial"/>
              </w:rPr>
            </w:pPr>
            <w:r w:rsidRPr="00530CA5">
              <w:rPr>
                <w:rFonts w:ascii="Arial" w:hAnsi="Arial" w:cs="Arial"/>
              </w:rPr>
              <w:t>(2) Kommunalaufsichtsbehörde für die Städte über 20 000 Einwohnerinnen und Einwohner sowie oberste Kommunalaufsichtsbehörde ist das Innenministerium.</w:t>
            </w:r>
          </w:p>
          <w:p w:rsidR="0062113C" w:rsidRPr="00530CA5" w:rsidRDefault="0062113C" w:rsidP="0062113C">
            <w:pPr>
              <w:rPr>
                <w:rFonts w:ascii="Arial" w:hAnsi="Arial" w:cs="Arial"/>
              </w:rPr>
            </w:pPr>
          </w:p>
          <w:p w:rsidR="0062113C" w:rsidRPr="00530CA5" w:rsidRDefault="0062113C" w:rsidP="0062113C">
            <w:pPr>
              <w:rPr>
                <w:rFonts w:ascii="Arial" w:hAnsi="Arial" w:cs="Arial"/>
              </w:rPr>
            </w:pPr>
            <w:r w:rsidRPr="00530CA5">
              <w:rPr>
                <w:rFonts w:ascii="Arial" w:hAnsi="Arial" w:cs="Arial"/>
              </w:rPr>
              <w:t>(3) Das Innenministerium kann in Angelegenheiten der Kommunalaufsicht der Landrätin oder dem Landrat Weisungen erteilen; es kann zur Kommunalaufsicht über die kreisangehörigen Städte über 20 000 Einwohnerinnen und Einwohner die Landrätin oder den Landrat heranziehen.</w:t>
            </w:r>
          </w:p>
          <w:p w:rsidR="0062113C" w:rsidRPr="00530CA5" w:rsidRDefault="0062113C" w:rsidP="0062113C">
            <w:pPr>
              <w:rPr>
                <w:rFonts w:ascii="Arial" w:hAnsi="Arial" w:cs="Arial"/>
              </w:rPr>
            </w:pPr>
          </w:p>
          <w:p w:rsidR="0062113C" w:rsidRPr="00530CA5" w:rsidRDefault="0062113C" w:rsidP="0062113C">
            <w:pPr>
              <w:rPr>
                <w:rFonts w:ascii="Arial" w:hAnsi="Arial" w:cs="Arial"/>
                <w:b/>
              </w:rPr>
            </w:pPr>
            <w:r w:rsidRPr="00530CA5">
              <w:rPr>
                <w:rFonts w:ascii="Arial" w:hAnsi="Arial" w:cs="Arial"/>
              </w:rPr>
              <w:t>(4) Ist in einer von der Landrätin oder dem Landrat als Kommunalaufsichtsbehörde zu entscheidenden Angelegenheit der Kreis zugleich als Gemeindeverband unmittelbar beteiligt, so entscheidet anstelle der Landrätin oder des Landrats das Innenministerium.</w:t>
            </w:r>
          </w:p>
        </w:tc>
        <w:tc>
          <w:tcPr>
            <w:tcW w:w="7024" w:type="dxa"/>
          </w:tcPr>
          <w:p w:rsidR="0062113C" w:rsidRPr="00530CA5" w:rsidRDefault="0062113C" w:rsidP="0062113C">
            <w:pPr>
              <w:rPr>
                <w:rFonts w:ascii="Arial" w:hAnsi="Arial" w:cs="Arial"/>
              </w:rPr>
            </w:pPr>
            <w:r w:rsidRPr="00530CA5">
              <w:rPr>
                <w:rFonts w:ascii="Arial" w:hAnsi="Arial" w:cs="Arial"/>
              </w:rPr>
              <w:t>§ 121</w:t>
            </w:r>
          </w:p>
          <w:p w:rsidR="0062113C" w:rsidRPr="00530CA5" w:rsidRDefault="0062113C" w:rsidP="0062113C">
            <w:pPr>
              <w:rPr>
                <w:rFonts w:ascii="Arial" w:hAnsi="Arial" w:cs="Arial"/>
              </w:rPr>
            </w:pPr>
            <w:r w:rsidRPr="00530CA5">
              <w:rPr>
                <w:rFonts w:ascii="Arial" w:hAnsi="Arial" w:cs="Arial"/>
              </w:rPr>
              <w:t>Kommunalaufsichtsbehörden</w:t>
            </w:r>
          </w:p>
          <w:p w:rsidR="0062113C" w:rsidRPr="00530CA5" w:rsidRDefault="0062113C" w:rsidP="0062113C">
            <w:pPr>
              <w:rPr>
                <w:rFonts w:ascii="Arial" w:hAnsi="Arial" w:cs="Arial"/>
              </w:rPr>
            </w:pPr>
          </w:p>
          <w:p w:rsidR="0062113C" w:rsidRPr="00530CA5" w:rsidRDefault="0062113C"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A176FE" w:rsidRPr="00530CA5" w:rsidRDefault="00A176FE" w:rsidP="0062113C">
            <w:pPr>
              <w:rPr>
                <w:rFonts w:ascii="Arial" w:hAnsi="Arial" w:cs="Arial"/>
              </w:rPr>
            </w:pPr>
          </w:p>
          <w:p w:rsidR="007D2957" w:rsidRDefault="007D2957" w:rsidP="0062113C">
            <w:pPr>
              <w:rPr>
                <w:rFonts w:ascii="Arial" w:hAnsi="Arial" w:cs="Arial"/>
              </w:rPr>
            </w:pPr>
          </w:p>
          <w:p w:rsidR="00F85479" w:rsidRPr="00530CA5" w:rsidRDefault="00F85479" w:rsidP="0062113C">
            <w:pPr>
              <w:rPr>
                <w:rFonts w:ascii="Arial" w:hAnsi="Arial" w:cs="Arial"/>
              </w:rPr>
            </w:pPr>
          </w:p>
          <w:p w:rsidR="0062113C" w:rsidRDefault="0062113C" w:rsidP="0062113C">
            <w:pPr>
              <w:rPr>
                <w:rFonts w:ascii="Arial" w:hAnsi="Arial" w:cs="Arial"/>
                <w:b/>
                <w:u w:val="single"/>
              </w:rPr>
            </w:pPr>
            <w:r w:rsidRPr="00530CA5">
              <w:rPr>
                <w:rFonts w:ascii="Arial" w:hAnsi="Arial" w:cs="Arial"/>
                <w:b/>
                <w:u w:val="single"/>
              </w:rPr>
              <w:t xml:space="preserve">(5) Für Angelegenheiten der energiewirtschaftlichen Betätigung nach § 101 a ist das Innenministerium </w:t>
            </w:r>
            <w:r w:rsidR="00803FBF">
              <w:rPr>
                <w:rFonts w:ascii="Arial" w:hAnsi="Arial" w:cs="Arial"/>
                <w:b/>
                <w:u w:val="single"/>
              </w:rPr>
              <w:t xml:space="preserve">zuständige </w:t>
            </w:r>
            <w:r w:rsidRPr="00530CA5">
              <w:rPr>
                <w:rFonts w:ascii="Arial" w:hAnsi="Arial" w:cs="Arial"/>
                <w:b/>
                <w:u w:val="single"/>
              </w:rPr>
              <w:t>Kommunalaufsichtsbehörde.</w:t>
            </w:r>
          </w:p>
          <w:p w:rsidR="00F85479" w:rsidRDefault="00F85479" w:rsidP="0062113C">
            <w:pPr>
              <w:rPr>
                <w:rFonts w:ascii="Arial" w:hAnsi="Arial" w:cs="Arial"/>
                <w:b/>
                <w:u w:val="single"/>
              </w:rPr>
            </w:pPr>
          </w:p>
          <w:p w:rsidR="00F85479" w:rsidRPr="00530CA5" w:rsidRDefault="00F85479" w:rsidP="0062113C">
            <w:pPr>
              <w:rPr>
                <w:rFonts w:ascii="Arial" w:hAnsi="Arial" w:cs="Arial"/>
                <w:b/>
                <w:u w:val="single"/>
              </w:rPr>
            </w:pPr>
          </w:p>
        </w:tc>
      </w:tr>
      <w:tr w:rsidR="00F32E01" w:rsidRPr="00530CA5" w:rsidTr="00975CAA">
        <w:tc>
          <w:tcPr>
            <w:tcW w:w="7338" w:type="dxa"/>
          </w:tcPr>
          <w:p w:rsidR="00F32E01" w:rsidRPr="00530CA5" w:rsidRDefault="00F32E01" w:rsidP="00110BAF">
            <w:pPr>
              <w:rPr>
                <w:rFonts w:ascii="Arial" w:hAnsi="Arial" w:cs="Arial"/>
                <w:b/>
              </w:rPr>
            </w:pPr>
            <w:r w:rsidRPr="00530CA5">
              <w:rPr>
                <w:rFonts w:ascii="Arial" w:hAnsi="Arial" w:cs="Arial"/>
                <w:b/>
              </w:rPr>
              <w:t>Gesetz ü</w:t>
            </w:r>
            <w:r w:rsidR="00AE4F4A" w:rsidRPr="00530CA5">
              <w:rPr>
                <w:rFonts w:ascii="Arial" w:hAnsi="Arial" w:cs="Arial"/>
                <w:b/>
              </w:rPr>
              <w:t>ber kommunale Zusammenarbeit (Gk</w:t>
            </w:r>
            <w:r w:rsidRPr="00530CA5">
              <w:rPr>
                <w:rFonts w:ascii="Arial" w:hAnsi="Arial" w:cs="Arial"/>
                <w:b/>
              </w:rPr>
              <w:t>Z)</w:t>
            </w:r>
          </w:p>
          <w:p w:rsidR="00734630" w:rsidRPr="00530CA5" w:rsidRDefault="00734630" w:rsidP="00110BAF">
            <w:pPr>
              <w:rPr>
                <w:rFonts w:ascii="Arial" w:hAnsi="Arial" w:cs="Arial"/>
                <w:b/>
              </w:rPr>
            </w:pPr>
          </w:p>
          <w:p w:rsidR="00734630" w:rsidRPr="00530CA5" w:rsidRDefault="00734630" w:rsidP="00734630">
            <w:pPr>
              <w:spacing w:after="100" w:afterAutospacing="1"/>
              <w:rPr>
                <w:rFonts w:ascii="Arial" w:eastAsia="Times New Roman" w:hAnsi="Arial" w:cs="Arial"/>
                <w:color w:val="000000"/>
                <w:lang w:eastAsia="de-DE"/>
              </w:rPr>
            </w:pPr>
          </w:p>
          <w:p w:rsidR="00734630" w:rsidRPr="00530CA5" w:rsidRDefault="00734630" w:rsidP="00734630">
            <w:pPr>
              <w:spacing w:after="100" w:afterAutospacing="1"/>
              <w:rPr>
                <w:rFonts w:ascii="Arial" w:eastAsia="Times New Roman" w:hAnsi="Arial" w:cs="Arial"/>
                <w:color w:val="000000"/>
                <w:lang w:eastAsia="de-DE"/>
              </w:rPr>
            </w:pPr>
          </w:p>
          <w:p w:rsidR="00734630" w:rsidRPr="00530CA5" w:rsidRDefault="00734630" w:rsidP="00734630">
            <w:pPr>
              <w:spacing w:after="100" w:afterAutospacing="1"/>
              <w:rPr>
                <w:rFonts w:ascii="Arial" w:eastAsia="Times New Roman" w:hAnsi="Arial" w:cs="Arial"/>
                <w:color w:val="000000"/>
                <w:lang w:eastAsia="de-DE"/>
              </w:rPr>
            </w:pPr>
          </w:p>
          <w:p w:rsidR="00734630" w:rsidRPr="00530CA5" w:rsidRDefault="008176B0" w:rsidP="00734630">
            <w:pPr>
              <w:spacing w:after="100" w:afterAutospacing="1"/>
              <w:rPr>
                <w:rFonts w:ascii="Arial" w:eastAsia="Times New Roman" w:hAnsi="Arial" w:cs="Arial"/>
                <w:color w:val="000000"/>
                <w:lang w:eastAsia="de-DE"/>
              </w:rPr>
            </w:pPr>
            <w:r>
              <w:rPr>
                <w:rFonts w:ascii="Arial" w:eastAsia="Times New Roman" w:hAnsi="Arial" w:cs="Arial"/>
                <w:color w:val="000000"/>
                <w:lang w:eastAsia="de-DE"/>
              </w:rPr>
              <w:t>§ 20 Aufs</w:t>
            </w:r>
            <w:r w:rsidR="00734630" w:rsidRPr="00530CA5">
              <w:rPr>
                <w:rFonts w:ascii="Arial" w:eastAsia="Times New Roman" w:hAnsi="Arial" w:cs="Arial"/>
                <w:color w:val="000000"/>
                <w:lang w:eastAsia="de-DE"/>
              </w:rPr>
              <w:t>ichtsbehörde</w:t>
            </w:r>
          </w:p>
          <w:p w:rsidR="00734630" w:rsidRPr="00530CA5" w:rsidRDefault="00734630" w:rsidP="00734630">
            <w:pPr>
              <w:spacing w:after="100" w:afterAutospacing="1"/>
              <w:rPr>
                <w:rFonts w:ascii="Arial" w:eastAsia="Times New Roman" w:hAnsi="Arial" w:cs="Arial"/>
                <w:color w:val="000000"/>
                <w:lang w:eastAsia="de-DE"/>
              </w:rPr>
            </w:pPr>
            <w:r w:rsidRPr="00530CA5">
              <w:rPr>
                <w:rFonts w:ascii="Arial" w:eastAsia="Times New Roman" w:hAnsi="Arial" w:cs="Arial"/>
                <w:color w:val="000000"/>
                <w:lang w:eastAsia="de-DE"/>
              </w:rPr>
              <w:t xml:space="preserve">(1) Für die Aufsicht gelten die </w:t>
            </w:r>
            <w:hyperlink r:id="rId7" w:tgtFrame="_top" w:tooltip="§ 120 GO, Kommunalaufsicht" w:history="1">
              <w:r w:rsidRPr="00563514">
                <w:rPr>
                  <w:rFonts w:ascii="Arial" w:eastAsia="Times New Roman" w:hAnsi="Arial" w:cs="Arial"/>
                  <w:lang w:eastAsia="de-DE"/>
                </w:rPr>
                <w:t>§§ 120 bis 131 der Gemeindeordnung</w:t>
              </w:r>
            </w:hyperlink>
            <w:r w:rsidRPr="00563514">
              <w:rPr>
                <w:rFonts w:ascii="Arial" w:eastAsia="Times New Roman" w:hAnsi="Arial" w:cs="Arial"/>
                <w:lang w:eastAsia="de-DE"/>
              </w:rPr>
              <w:t xml:space="preserve"> </w:t>
            </w:r>
            <w:r w:rsidRPr="00530CA5">
              <w:rPr>
                <w:rFonts w:ascii="Arial" w:eastAsia="Times New Roman" w:hAnsi="Arial" w:cs="Arial"/>
                <w:color w:val="000000"/>
                <w:lang w:eastAsia="de-DE"/>
              </w:rPr>
              <w:t xml:space="preserve">entsprechend. </w:t>
            </w:r>
          </w:p>
          <w:p w:rsidR="00734630" w:rsidRPr="00530CA5" w:rsidRDefault="00734630" w:rsidP="00734630">
            <w:pPr>
              <w:spacing w:before="240" w:after="100" w:afterAutospacing="1"/>
              <w:rPr>
                <w:rFonts w:ascii="Arial" w:eastAsia="Times New Roman" w:hAnsi="Arial" w:cs="Arial"/>
                <w:color w:val="000000"/>
                <w:lang w:eastAsia="de-DE"/>
              </w:rPr>
            </w:pPr>
            <w:r w:rsidRPr="00530CA5">
              <w:rPr>
                <w:rFonts w:ascii="Arial" w:eastAsia="Times New Roman" w:hAnsi="Arial" w:cs="Arial"/>
                <w:color w:val="000000"/>
                <w:lang w:eastAsia="de-DE"/>
              </w:rPr>
              <w:t xml:space="preserve">(2) Aufsichtsbehörde ist die Landrätin oder der Landrat als allgemeine untere Landesbehörde, wenn nur ihrer oder seiner Aufsicht unterstehende Gemeinden und Ämter beteiligt sind, im Übrigen das Innenministerium. Das Innenministerium kann die Aufsicht auf eine Landrätin oder einen Landrat als untere Landesbehörde übertragen, es sei denn, dass dem Zweckverband ein Kreis oder eine kreisfreie Stadt angehört. </w:t>
            </w:r>
          </w:p>
          <w:p w:rsidR="00E41D4A" w:rsidRDefault="00E41D4A" w:rsidP="00734630">
            <w:pPr>
              <w:spacing w:before="240" w:after="100" w:afterAutospacing="1"/>
              <w:rPr>
                <w:rFonts w:ascii="Arial" w:eastAsia="Times New Roman" w:hAnsi="Arial" w:cs="Arial"/>
                <w:color w:val="000000"/>
                <w:lang w:eastAsia="de-DE"/>
              </w:rPr>
            </w:pPr>
          </w:p>
          <w:p w:rsidR="009B4AFC" w:rsidRPr="00530CA5" w:rsidRDefault="009B4AFC" w:rsidP="00734630">
            <w:pPr>
              <w:spacing w:before="240" w:after="100" w:afterAutospacing="1"/>
              <w:rPr>
                <w:rFonts w:ascii="Arial" w:eastAsia="Times New Roman" w:hAnsi="Arial" w:cs="Arial"/>
                <w:color w:val="000000"/>
                <w:lang w:eastAsia="de-DE"/>
              </w:rPr>
            </w:pPr>
          </w:p>
          <w:p w:rsidR="006A0D31" w:rsidRDefault="006A0D31" w:rsidP="00734630">
            <w:pPr>
              <w:pBdr>
                <w:bottom w:val="single" w:sz="12" w:space="1" w:color="auto"/>
              </w:pBdr>
              <w:spacing w:before="240" w:after="100" w:afterAutospacing="1"/>
              <w:rPr>
                <w:rFonts w:ascii="Arial" w:eastAsia="Times New Roman" w:hAnsi="Arial" w:cs="Arial"/>
                <w:color w:val="000000"/>
                <w:lang w:eastAsia="de-DE"/>
              </w:rPr>
            </w:pPr>
          </w:p>
          <w:p w:rsidR="009B4AFC" w:rsidRDefault="009B4AFC" w:rsidP="00734630">
            <w:pPr>
              <w:spacing w:before="240" w:after="100" w:afterAutospacing="1"/>
              <w:rPr>
                <w:rFonts w:ascii="Arial" w:eastAsia="Times New Roman" w:hAnsi="Arial" w:cs="Arial"/>
                <w:color w:val="000000"/>
                <w:lang w:eastAsia="de-DE"/>
              </w:rPr>
            </w:pPr>
          </w:p>
          <w:p w:rsidR="00E41D4A" w:rsidRPr="00530CA5" w:rsidRDefault="00306A0B" w:rsidP="00734630">
            <w:pPr>
              <w:spacing w:before="240" w:after="100" w:afterAutospacing="1"/>
              <w:rPr>
                <w:rFonts w:ascii="Arial" w:eastAsia="Times New Roman" w:hAnsi="Arial" w:cs="Arial"/>
                <w:b/>
                <w:color w:val="000000"/>
                <w:lang w:eastAsia="de-DE"/>
              </w:rPr>
            </w:pPr>
            <w:r w:rsidRPr="00530CA5">
              <w:rPr>
                <w:rFonts w:ascii="Arial" w:eastAsia="Times New Roman" w:hAnsi="Arial" w:cs="Arial"/>
                <w:b/>
                <w:color w:val="000000"/>
                <w:lang w:eastAsia="de-DE"/>
              </w:rPr>
              <w:t>Eigenbetriebsverordnung</w:t>
            </w:r>
          </w:p>
          <w:p w:rsidR="002B251B" w:rsidRPr="00530CA5" w:rsidRDefault="002B251B" w:rsidP="002B251B">
            <w:pPr>
              <w:pStyle w:val="berschrift3"/>
              <w:outlineLvl w:val="2"/>
              <w:rPr>
                <w:rFonts w:ascii="Arial" w:hAnsi="Arial" w:cs="Arial"/>
                <w:b w:val="0"/>
                <w:bCs w:val="0"/>
                <w:color w:val="000000"/>
              </w:rPr>
            </w:pPr>
            <w:r w:rsidRPr="00530CA5">
              <w:rPr>
                <w:rFonts w:ascii="Arial" w:hAnsi="Arial" w:cs="Arial"/>
                <w:b w:val="0"/>
                <w:bCs w:val="0"/>
                <w:color w:val="000000"/>
              </w:rPr>
              <w:t>§ 5 Beschlüsse der Gemeindevertretung</w:t>
            </w:r>
          </w:p>
          <w:p w:rsidR="002B251B" w:rsidRPr="00530CA5" w:rsidRDefault="002B251B" w:rsidP="002B251B">
            <w:pPr>
              <w:pStyle w:val="StandardWeb"/>
              <w:rPr>
                <w:rFonts w:ascii="Arial" w:hAnsi="Arial" w:cs="Arial"/>
                <w:color w:val="000000"/>
                <w:sz w:val="22"/>
                <w:szCs w:val="22"/>
              </w:rPr>
            </w:pPr>
            <w:bookmarkStart w:id="12" w:name="P5-A1"/>
            <w:bookmarkEnd w:id="12"/>
            <w:r w:rsidRPr="00530CA5">
              <w:rPr>
                <w:rFonts w:ascii="Arial" w:hAnsi="Arial" w:cs="Arial"/>
                <w:color w:val="000000"/>
                <w:sz w:val="22"/>
                <w:szCs w:val="22"/>
              </w:rPr>
              <w:t>(1) Beschlüsse der Gemeindevertretung sind unbeschadet des § 28 der Gemeindeordnung erforderlich für</w:t>
            </w:r>
          </w:p>
          <w:p w:rsidR="002B251B" w:rsidRPr="00530CA5" w:rsidRDefault="002B251B" w:rsidP="002B251B">
            <w:pPr>
              <w:rPr>
                <w:rFonts w:ascii="Arial" w:hAnsi="Arial" w:cs="Arial"/>
                <w:color w:val="000000"/>
              </w:rPr>
            </w:pPr>
            <w:r w:rsidRPr="00530CA5">
              <w:rPr>
                <w:rFonts w:ascii="Arial" w:hAnsi="Arial" w:cs="Arial"/>
                <w:color w:val="000000"/>
              </w:rPr>
              <w:t>1. den Erlass der Betriebssatzung,</w:t>
            </w:r>
          </w:p>
          <w:p w:rsidR="002B251B" w:rsidRPr="00530CA5" w:rsidRDefault="002B251B" w:rsidP="002B251B">
            <w:pPr>
              <w:rPr>
                <w:rFonts w:ascii="Arial" w:hAnsi="Arial" w:cs="Arial"/>
                <w:color w:val="000000"/>
              </w:rPr>
            </w:pPr>
          </w:p>
          <w:p w:rsidR="002B251B" w:rsidRPr="00530CA5" w:rsidRDefault="002B251B" w:rsidP="002B251B">
            <w:pPr>
              <w:rPr>
                <w:rFonts w:ascii="Arial" w:hAnsi="Arial" w:cs="Arial"/>
                <w:color w:val="000000"/>
              </w:rPr>
            </w:pPr>
            <w:r w:rsidRPr="00530CA5">
              <w:rPr>
                <w:rFonts w:ascii="Arial" w:hAnsi="Arial" w:cs="Arial"/>
                <w:color w:val="000000"/>
              </w:rPr>
              <w:t>2. die Bestellung der Werkleitung,</w:t>
            </w:r>
          </w:p>
          <w:p w:rsidR="002B251B" w:rsidRPr="00530CA5" w:rsidRDefault="002B251B" w:rsidP="002B251B">
            <w:pPr>
              <w:rPr>
                <w:rFonts w:ascii="Arial" w:hAnsi="Arial" w:cs="Arial"/>
                <w:color w:val="000000"/>
              </w:rPr>
            </w:pPr>
          </w:p>
          <w:p w:rsidR="002B251B" w:rsidRPr="00530CA5" w:rsidRDefault="002B251B" w:rsidP="002B251B">
            <w:pPr>
              <w:rPr>
                <w:rFonts w:ascii="Arial" w:hAnsi="Arial" w:cs="Arial"/>
                <w:color w:val="000000"/>
              </w:rPr>
            </w:pPr>
            <w:r w:rsidRPr="00530CA5">
              <w:rPr>
                <w:rFonts w:ascii="Arial" w:hAnsi="Arial" w:cs="Arial"/>
                <w:color w:val="000000"/>
              </w:rPr>
              <w:t>3. die wesentliche Aus- und Umgestaltung oder die Auflösung des Eigenbetriebes,</w:t>
            </w:r>
          </w:p>
          <w:p w:rsidR="002B251B" w:rsidRPr="00530CA5" w:rsidRDefault="002B251B" w:rsidP="002B251B">
            <w:pPr>
              <w:rPr>
                <w:rFonts w:ascii="Arial" w:hAnsi="Arial" w:cs="Arial"/>
                <w:color w:val="000000"/>
              </w:rPr>
            </w:pPr>
          </w:p>
          <w:p w:rsidR="002B251B" w:rsidRPr="00530CA5" w:rsidRDefault="002B251B" w:rsidP="002B251B">
            <w:pPr>
              <w:rPr>
                <w:rFonts w:ascii="Arial" w:hAnsi="Arial" w:cs="Arial"/>
                <w:color w:val="000000"/>
              </w:rPr>
            </w:pPr>
            <w:r w:rsidRPr="00530CA5">
              <w:rPr>
                <w:rFonts w:ascii="Arial" w:hAnsi="Arial" w:cs="Arial"/>
                <w:color w:val="000000"/>
              </w:rPr>
              <w:t>4. den Abschluss von Verträgen, die für die Gemeinde von erheblicher finanzieller Bedeutung sind, soweit sie nicht zur laufenden Betriebsführung gehören oder die Betriebssatzung etwas anderes bestimmt,</w:t>
            </w:r>
          </w:p>
          <w:p w:rsidR="002B251B" w:rsidRPr="00530CA5" w:rsidRDefault="002B251B" w:rsidP="002B251B">
            <w:pPr>
              <w:ind w:left="2400"/>
              <w:rPr>
                <w:rFonts w:ascii="Arial" w:hAnsi="Arial" w:cs="Arial"/>
                <w:color w:val="000000"/>
              </w:rPr>
            </w:pPr>
          </w:p>
          <w:p w:rsidR="003A2A51" w:rsidRPr="00530CA5" w:rsidRDefault="002B251B" w:rsidP="002B251B">
            <w:pPr>
              <w:rPr>
                <w:rFonts w:ascii="Arial" w:hAnsi="Arial" w:cs="Arial"/>
                <w:color w:val="000000"/>
              </w:rPr>
            </w:pPr>
            <w:r w:rsidRPr="00530CA5">
              <w:rPr>
                <w:rFonts w:ascii="Arial" w:hAnsi="Arial" w:cs="Arial"/>
                <w:color w:val="000000"/>
              </w:rPr>
              <w:t>5. die Festsetzung der allgemeinen Lieferbedingungen, insbesondere der allgemeinen Tarife,</w:t>
            </w:r>
          </w:p>
          <w:p w:rsidR="003A2A51" w:rsidRPr="00530CA5" w:rsidRDefault="003A2A51" w:rsidP="002B251B">
            <w:pPr>
              <w:rPr>
                <w:rFonts w:ascii="Arial" w:hAnsi="Arial" w:cs="Arial"/>
                <w:color w:val="000000"/>
              </w:rPr>
            </w:pPr>
          </w:p>
          <w:p w:rsidR="002B251B" w:rsidRDefault="002B251B" w:rsidP="003A2A51">
            <w:pPr>
              <w:rPr>
                <w:rFonts w:ascii="Arial" w:hAnsi="Arial" w:cs="Arial"/>
                <w:color w:val="000000"/>
              </w:rPr>
            </w:pPr>
            <w:r w:rsidRPr="00530CA5">
              <w:rPr>
                <w:rFonts w:ascii="Arial" w:hAnsi="Arial" w:cs="Arial"/>
                <w:color w:val="000000"/>
              </w:rPr>
              <w:t>6.</w:t>
            </w:r>
            <w:r w:rsidR="005E76B0">
              <w:rPr>
                <w:rFonts w:ascii="Arial" w:hAnsi="Arial" w:cs="Arial"/>
                <w:color w:val="000000"/>
              </w:rPr>
              <w:t xml:space="preserve"> </w:t>
            </w:r>
            <w:r w:rsidRPr="00530CA5">
              <w:rPr>
                <w:rFonts w:ascii="Arial" w:hAnsi="Arial" w:cs="Arial"/>
                <w:color w:val="000000"/>
              </w:rPr>
              <w:t>die Feststellung und die Änderung des Wirtschaftsplanes,</w:t>
            </w:r>
          </w:p>
          <w:p w:rsidR="005E76B0" w:rsidRPr="00530CA5" w:rsidRDefault="005E76B0" w:rsidP="003A2A51">
            <w:pPr>
              <w:rPr>
                <w:rFonts w:ascii="Arial" w:hAnsi="Arial" w:cs="Arial"/>
                <w:color w:val="000000"/>
              </w:rPr>
            </w:pPr>
          </w:p>
          <w:p w:rsidR="002B251B" w:rsidRDefault="002B251B" w:rsidP="005E76B0">
            <w:pPr>
              <w:rPr>
                <w:rFonts w:ascii="Arial" w:hAnsi="Arial" w:cs="Arial"/>
                <w:color w:val="000000"/>
              </w:rPr>
            </w:pPr>
            <w:r w:rsidRPr="00530CA5">
              <w:rPr>
                <w:rFonts w:ascii="Arial" w:hAnsi="Arial" w:cs="Arial"/>
                <w:color w:val="000000"/>
              </w:rPr>
              <w:t>7.</w:t>
            </w:r>
            <w:r w:rsidR="005E76B0">
              <w:rPr>
                <w:rFonts w:ascii="Arial" w:hAnsi="Arial" w:cs="Arial"/>
                <w:color w:val="000000"/>
              </w:rPr>
              <w:t xml:space="preserve"> </w:t>
            </w:r>
            <w:r w:rsidRPr="00530CA5">
              <w:rPr>
                <w:rFonts w:ascii="Arial" w:hAnsi="Arial" w:cs="Arial"/>
                <w:color w:val="000000"/>
              </w:rPr>
              <w:t>die Entnahme von Eigenkapital aus dem Eigenbetrieb,</w:t>
            </w:r>
          </w:p>
          <w:p w:rsidR="005E76B0" w:rsidRDefault="005E76B0" w:rsidP="005E76B0">
            <w:pPr>
              <w:rPr>
                <w:rFonts w:ascii="Arial" w:hAnsi="Arial" w:cs="Arial"/>
                <w:color w:val="000000"/>
              </w:rPr>
            </w:pPr>
          </w:p>
          <w:p w:rsidR="002B251B" w:rsidRDefault="005E76B0" w:rsidP="005E76B0">
            <w:pPr>
              <w:rPr>
                <w:rFonts w:ascii="Arial" w:hAnsi="Arial" w:cs="Arial"/>
                <w:color w:val="000000"/>
              </w:rPr>
            </w:pPr>
            <w:r>
              <w:rPr>
                <w:rFonts w:ascii="Arial" w:hAnsi="Arial" w:cs="Arial"/>
                <w:color w:val="000000"/>
              </w:rPr>
              <w:t>8</w:t>
            </w:r>
            <w:r w:rsidR="002B251B" w:rsidRPr="00530CA5">
              <w:rPr>
                <w:rFonts w:ascii="Arial" w:hAnsi="Arial" w:cs="Arial"/>
                <w:color w:val="000000"/>
              </w:rPr>
              <w:t>.</w:t>
            </w:r>
            <w:r>
              <w:rPr>
                <w:rFonts w:ascii="Arial" w:hAnsi="Arial" w:cs="Arial"/>
                <w:color w:val="000000"/>
              </w:rPr>
              <w:t xml:space="preserve"> </w:t>
            </w:r>
            <w:r w:rsidR="002B251B" w:rsidRPr="00530CA5">
              <w:rPr>
                <w:rFonts w:ascii="Arial" w:hAnsi="Arial" w:cs="Arial"/>
                <w:color w:val="000000"/>
              </w:rPr>
              <w:t>die Gewährung von Darlehen der Gemeinde an den Eigenbetrieb oder des Eigenbetriebes an die Gemeinde,</w:t>
            </w:r>
          </w:p>
          <w:p w:rsidR="005E76B0" w:rsidRDefault="005E76B0" w:rsidP="005E76B0">
            <w:pPr>
              <w:rPr>
                <w:rFonts w:ascii="Arial" w:hAnsi="Arial" w:cs="Arial"/>
                <w:color w:val="000000"/>
              </w:rPr>
            </w:pPr>
          </w:p>
          <w:p w:rsidR="002B251B" w:rsidRPr="00530CA5" w:rsidRDefault="005E76B0" w:rsidP="005E76B0">
            <w:pPr>
              <w:rPr>
                <w:rFonts w:ascii="Arial" w:hAnsi="Arial" w:cs="Arial"/>
                <w:color w:val="000000"/>
              </w:rPr>
            </w:pPr>
            <w:r>
              <w:rPr>
                <w:rFonts w:ascii="Arial" w:hAnsi="Arial" w:cs="Arial"/>
                <w:color w:val="000000"/>
              </w:rPr>
              <w:t xml:space="preserve">9. </w:t>
            </w:r>
            <w:r w:rsidR="002B251B" w:rsidRPr="00530CA5">
              <w:rPr>
                <w:rFonts w:ascii="Arial" w:hAnsi="Arial" w:cs="Arial"/>
                <w:color w:val="000000"/>
              </w:rPr>
              <w:t>die Feststellung des Jahresabschlusses und die Behandlung des Jahresergebnisses,</w:t>
            </w:r>
          </w:p>
          <w:p w:rsidR="005E76B0" w:rsidRDefault="005E76B0" w:rsidP="002B251B">
            <w:pPr>
              <w:ind w:left="5400"/>
              <w:rPr>
                <w:rFonts w:ascii="Arial" w:hAnsi="Arial" w:cs="Arial"/>
                <w:color w:val="000000"/>
              </w:rPr>
            </w:pPr>
          </w:p>
          <w:p w:rsidR="002B251B" w:rsidRDefault="002B251B" w:rsidP="005E76B0">
            <w:pPr>
              <w:rPr>
                <w:rFonts w:ascii="Arial" w:hAnsi="Arial" w:cs="Arial"/>
                <w:color w:val="000000"/>
              </w:rPr>
            </w:pPr>
            <w:r w:rsidRPr="00530CA5">
              <w:rPr>
                <w:rFonts w:ascii="Arial" w:hAnsi="Arial" w:cs="Arial"/>
                <w:color w:val="000000"/>
              </w:rPr>
              <w:t>10.</w:t>
            </w:r>
            <w:r w:rsidR="005E76B0">
              <w:rPr>
                <w:rFonts w:ascii="Arial" w:hAnsi="Arial" w:cs="Arial"/>
                <w:color w:val="000000"/>
              </w:rPr>
              <w:t xml:space="preserve"> </w:t>
            </w:r>
            <w:r w:rsidRPr="00530CA5">
              <w:rPr>
                <w:rFonts w:ascii="Arial" w:hAnsi="Arial" w:cs="Arial"/>
                <w:color w:val="000000"/>
              </w:rPr>
              <w:t>die Anwendung der Haushaltswirtschaft nach den Grundsätzen der doppelten Buchführung.</w:t>
            </w:r>
          </w:p>
          <w:p w:rsidR="005E76B0" w:rsidRDefault="005E76B0" w:rsidP="005E76B0">
            <w:pPr>
              <w:pStyle w:val="StandardWeb"/>
              <w:rPr>
                <w:rFonts w:ascii="Arial" w:hAnsi="Arial" w:cs="Arial"/>
                <w:color w:val="000000"/>
                <w:sz w:val="22"/>
                <w:szCs w:val="22"/>
              </w:rPr>
            </w:pPr>
            <w:bookmarkStart w:id="13" w:name="P5-A2"/>
            <w:bookmarkEnd w:id="13"/>
          </w:p>
          <w:p w:rsidR="002B251B" w:rsidRPr="00530CA5" w:rsidRDefault="002B251B" w:rsidP="005E76B0">
            <w:pPr>
              <w:pStyle w:val="StandardWeb"/>
              <w:rPr>
                <w:rFonts w:ascii="Arial" w:hAnsi="Arial" w:cs="Arial"/>
                <w:color w:val="000000"/>
                <w:sz w:val="22"/>
                <w:szCs w:val="22"/>
              </w:rPr>
            </w:pPr>
            <w:r w:rsidRPr="00530CA5">
              <w:rPr>
                <w:rFonts w:ascii="Arial" w:hAnsi="Arial" w:cs="Arial"/>
                <w:color w:val="000000"/>
                <w:sz w:val="22"/>
                <w:szCs w:val="22"/>
              </w:rPr>
              <w:t>(2) Unberührt bleibt das Recht der Gemeindevertretung nach § 45 der Gemeindeordnung, einen Werkausschuss zu bilden und ihm bestimmte Entscheidungen zu übertragen, soweit nicht Absatz 1 entgegensteht.</w:t>
            </w:r>
          </w:p>
          <w:p w:rsidR="00B737BF" w:rsidRPr="00530CA5" w:rsidRDefault="00B737BF" w:rsidP="00B737BF">
            <w:pPr>
              <w:pStyle w:val="berschrift3"/>
              <w:jc w:val="center"/>
              <w:outlineLvl w:val="2"/>
              <w:rPr>
                <w:rFonts w:ascii="Arial" w:hAnsi="Arial" w:cs="Arial"/>
                <w:color w:val="000000"/>
              </w:rPr>
            </w:pPr>
            <w:r w:rsidRPr="00530CA5">
              <w:rPr>
                <w:rFonts w:ascii="Arial" w:hAnsi="Arial" w:cs="Arial"/>
                <w:b w:val="0"/>
                <w:bCs w:val="0"/>
                <w:color w:val="000000"/>
              </w:rPr>
              <w:t>§ 14</w:t>
            </w:r>
          </w:p>
          <w:p w:rsidR="00B737BF" w:rsidRPr="00530CA5" w:rsidRDefault="00B737BF" w:rsidP="00B737BF">
            <w:pPr>
              <w:pStyle w:val="berschrift3"/>
              <w:jc w:val="center"/>
              <w:outlineLvl w:val="2"/>
              <w:rPr>
                <w:rFonts w:ascii="Arial" w:hAnsi="Arial" w:cs="Arial"/>
                <w:b w:val="0"/>
                <w:bCs w:val="0"/>
                <w:color w:val="000000"/>
              </w:rPr>
            </w:pPr>
            <w:r w:rsidRPr="00530CA5">
              <w:rPr>
                <w:rFonts w:ascii="Arial" w:hAnsi="Arial" w:cs="Arial"/>
                <w:b w:val="0"/>
                <w:bCs w:val="0"/>
                <w:color w:val="000000"/>
              </w:rPr>
              <w:t>Vermögensplan</w:t>
            </w:r>
          </w:p>
          <w:p w:rsidR="00B737BF" w:rsidRPr="00530CA5" w:rsidRDefault="00B737BF" w:rsidP="00B737BF">
            <w:pPr>
              <w:pStyle w:val="StandardWeb"/>
              <w:rPr>
                <w:rFonts w:ascii="Arial" w:hAnsi="Arial" w:cs="Arial"/>
                <w:color w:val="000000"/>
                <w:sz w:val="22"/>
                <w:szCs w:val="22"/>
              </w:rPr>
            </w:pPr>
            <w:bookmarkStart w:id="14" w:name="P14-A1"/>
            <w:bookmarkEnd w:id="14"/>
            <w:r w:rsidRPr="00530CA5">
              <w:rPr>
                <w:rFonts w:ascii="Arial" w:hAnsi="Arial" w:cs="Arial"/>
                <w:color w:val="000000"/>
                <w:sz w:val="22"/>
                <w:szCs w:val="22"/>
              </w:rPr>
              <w:t>(1) Der Vermögensplan muss alle voraussehbaren Einzahlungen und Auszahlungen des Wirtschaftsjahres, die sich aus den Änderungen des Anlagevermögens (Erneuerung, Erweiterung, Neubau, Veräußerung) und aus der Kreditwirtschaft ergeben, sowie die notwendigen Verpflichtungsermächtigungen enthalten.</w:t>
            </w:r>
          </w:p>
          <w:p w:rsidR="00B737BF" w:rsidRDefault="00B737BF" w:rsidP="00B737BF">
            <w:pPr>
              <w:pStyle w:val="StandardWeb"/>
              <w:rPr>
                <w:rFonts w:ascii="Arial" w:hAnsi="Arial" w:cs="Arial"/>
                <w:color w:val="000000"/>
                <w:sz w:val="22"/>
                <w:szCs w:val="22"/>
              </w:rPr>
            </w:pPr>
            <w:bookmarkStart w:id="15" w:name="P14-A2"/>
            <w:bookmarkEnd w:id="15"/>
            <w:r w:rsidRPr="00530CA5">
              <w:rPr>
                <w:rFonts w:ascii="Arial" w:hAnsi="Arial" w:cs="Arial"/>
                <w:color w:val="000000"/>
                <w:sz w:val="22"/>
                <w:szCs w:val="22"/>
              </w:rPr>
              <w:t>(2) Auf der Einzahlungsseite des Vermögensplanes sind die vorhandenen oder zu beschaffenden Deckungsmittel nachzuweisen. Deckungsmittel, die aus dem Haushalt der Gemeinde stammen, müssen mit den Ansätzen im Haushaltsplan der Gemeinde übereinstimmen.</w:t>
            </w:r>
          </w:p>
          <w:p w:rsidR="00B737BF" w:rsidRPr="00530CA5" w:rsidRDefault="00B737BF" w:rsidP="00B737BF">
            <w:pPr>
              <w:pStyle w:val="StandardWeb"/>
              <w:rPr>
                <w:rFonts w:ascii="Arial" w:hAnsi="Arial" w:cs="Arial"/>
                <w:color w:val="000000"/>
                <w:sz w:val="22"/>
                <w:szCs w:val="22"/>
              </w:rPr>
            </w:pPr>
            <w:bookmarkStart w:id="16" w:name="P14-A3"/>
            <w:bookmarkEnd w:id="16"/>
            <w:r w:rsidRPr="00530CA5">
              <w:rPr>
                <w:rFonts w:ascii="Arial" w:hAnsi="Arial" w:cs="Arial"/>
                <w:color w:val="000000"/>
                <w:sz w:val="22"/>
                <w:szCs w:val="22"/>
              </w:rPr>
              <w:t>(3) Die Auszahlungen und die Verpflichtungsermächtigungen für Änderungen des Anlagevermögens sind nach Vorhaben getrennt zu veranschlagen und zu erläutern. Die Vorhaben sind nach dem Anlagennachweis (§ 22 Abs. 2) und die Auszahlungsansätze, soweit möglich, nach Anlageteilen zu gliedern.§ 12 der Gemeindehaushaltsverordnung-Doppik vom 15. August 2007 (GVOBl. Schl.-H. S. 382) ist anzuwenden.</w:t>
            </w:r>
          </w:p>
          <w:p w:rsidR="00A818A1" w:rsidRDefault="00A818A1" w:rsidP="00B737BF">
            <w:pPr>
              <w:pStyle w:val="StandardWeb"/>
              <w:rPr>
                <w:rFonts w:ascii="Arial" w:hAnsi="Arial" w:cs="Arial"/>
                <w:color w:val="000000"/>
                <w:sz w:val="22"/>
                <w:szCs w:val="22"/>
              </w:rPr>
            </w:pPr>
            <w:bookmarkStart w:id="17" w:name="P14-A4"/>
            <w:bookmarkEnd w:id="17"/>
          </w:p>
          <w:p w:rsidR="00A818A1" w:rsidRDefault="00A818A1" w:rsidP="00B737BF">
            <w:pPr>
              <w:pStyle w:val="StandardWeb"/>
              <w:rPr>
                <w:rFonts w:ascii="Arial" w:hAnsi="Arial" w:cs="Arial"/>
                <w:color w:val="000000"/>
                <w:sz w:val="22"/>
                <w:szCs w:val="22"/>
              </w:rPr>
            </w:pPr>
          </w:p>
          <w:p w:rsidR="00B737BF" w:rsidRPr="00530CA5" w:rsidRDefault="00B737BF" w:rsidP="00B737BF">
            <w:pPr>
              <w:pStyle w:val="StandardWeb"/>
              <w:rPr>
                <w:rFonts w:ascii="Arial" w:hAnsi="Arial" w:cs="Arial"/>
                <w:color w:val="000000"/>
                <w:sz w:val="22"/>
                <w:szCs w:val="22"/>
              </w:rPr>
            </w:pPr>
            <w:r w:rsidRPr="00530CA5">
              <w:rPr>
                <w:rFonts w:ascii="Arial" w:hAnsi="Arial" w:cs="Arial"/>
                <w:color w:val="000000"/>
                <w:sz w:val="22"/>
                <w:szCs w:val="22"/>
              </w:rPr>
              <w:t>(4) Für die Inanspruchnahme der Auszahlungsansätze gilt § 28 Abs. 1 der Gemeindehaushaltsverordnung-Doppik sinngemäß. Die Auszahlungsansätze sind übertragbar.</w:t>
            </w:r>
          </w:p>
          <w:p w:rsidR="00734630" w:rsidRPr="00530CA5" w:rsidRDefault="00B737BF" w:rsidP="000665AA">
            <w:pPr>
              <w:pStyle w:val="StandardWeb"/>
              <w:rPr>
                <w:rFonts w:ascii="Arial" w:hAnsi="Arial" w:cs="Arial"/>
                <w:b/>
                <w:sz w:val="22"/>
                <w:szCs w:val="22"/>
              </w:rPr>
            </w:pPr>
            <w:bookmarkStart w:id="18" w:name="P14-A5"/>
            <w:bookmarkEnd w:id="18"/>
            <w:r w:rsidRPr="00530CA5">
              <w:rPr>
                <w:rFonts w:ascii="Arial" w:hAnsi="Arial" w:cs="Arial"/>
                <w:color w:val="000000"/>
                <w:sz w:val="22"/>
                <w:szCs w:val="22"/>
              </w:rPr>
              <w:t>(5) Auszahlungen einer Anlagengruppe entsprechend dem Anlagennachweis sind gegenseitig deckungsfähig; die deckungsberechtigten Auszahlungsansätze können zu Lasten der deckungspflichtigen Ansätze erhöht werden. Mehrauszahlungen für das Einzelvorhaben, die einen in der Betriebssatzung festzusetzenden Betrag überschreiten, bedürfen der Zustimmung der Bürgermeisterin oder des Bürgermeisters. Die Betriebssatzung kann eine andere Regelung vorsehen.</w:t>
            </w:r>
          </w:p>
        </w:tc>
        <w:tc>
          <w:tcPr>
            <w:tcW w:w="7024" w:type="dxa"/>
          </w:tcPr>
          <w:p w:rsidR="00CD076B" w:rsidRPr="00563514" w:rsidRDefault="00CD076B" w:rsidP="00734630">
            <w:pPr>
              <w:rPr>
                <w:rFonts w:ascii="Arial" w:hAnsi="Arial" w:cs="Arial"/>
                <w:b/>
              </w:rPr>
            </w:pPr>
            <w:r w:rsidRPr="00563514">
              <w:rPr>
                <w:rFonts w:ascii="Arial" w:hAnsi="Arial" w:cs="Arial"/>
                <w:b/>
              </w:rPr>
              <w:t xml:space="preserve">Änderung des Gesetzes über kommunale Zusammenarbeit (GkZ) </w:t>
            </w:r>
          </w:p>
          <w:p w:rsidR="00CD076B" w:rsidRPr="00563514" w:rsidRDefault="00CD076B" w:rsidP="00CD076B">
            <w:pPr>
              <w:rPr>
                <w:rFonts w:ascii="Arial" w:hAnsi="Arial" w:cs="Arial"/>
                <w:b/>
              </w:rPr>
            </w:pPr>
          </w:p>
          <w:p w:rsidR="00CD076B" w:rsidRPr="000665AA" w:rsidRDefault="00CD076B" w:rsidP="00CD076B">
            <w:pPr>
              <w:rPr>
                <w:rFonts w:ascii="Arial" w:hAnsi="Arial" w:cs="Arial"/>
              </w:rPr>
            </w:pPr>
            <w:r w:rsidRPr="000665AA">
              <w:rPr>
                <w:rFonts w:ascii="Arial" w:hAnsi="Arial" w:cs="Arial"/>
              </w:rPr>
              <w:t xml:space="preserve">Das Gesetz über kommunale Zusammenarbeit in der Fassung der Bekanntmachung vom 28. Februar 2003, GVOBl. Schl.-H. S. 122), zuletzt geändert durch Art. 4 des Gesetzes vom 22. März 2012 (GVOBl. Schl.-H. S. 371), wird wie folgt geändert: </w:t>
            </w:r>
          </w:p>
          <w:p w:rsidR="00CD076B" w:rsidRPr="000665AA" w:rsidRDefault="00CD076B" w:rsidP="00CD076B">
            <w:pPr>
              <w:rPr>
                <w:rFonts w:ascii="Arial" w:hAnsi="Arial" w:cs="Arial"/>
              </w:rPr>
            </w:pPr>
          </w:p>
          <w:p w:rsidR="00734630" w:rsidRPr="000665AA" w:rsidRDefault="00734630" w:rsidP="00CD076B">
            <w:pPr>
              <w:rPr>
                <w:rFonts w:ascii="Arial" w:hAnsi="Arial" w:cs="Arial"/>
              </w:rPr>
            </w:pPr>
          </w:p>
          <w:p w:rsidR="00734630" w:rsidRPr="000665AA" w:rsidRDefault="00734630" w:rsidP="00CD076B">
            <w:pPr>
              <w:rPr>
                <w:rFonts w:ascii="Arial" w:hAnsi="Arial" w:cs="Arial"/>
              </w:rPr>
            </w:pPr>
          </w:p>
          <w:p w:rsidR="00CD076B" w:rsidRPr="000665AA" w:rsidRDefault="006A0D31" w:rsidP="00CD076B">
            <w:pPr>
              <w:rPr>
                <w:rFonts w:ascii="Arial" w:hAnsi="Arial" w:cs="Arial"/>
              </w:rPr>
            </w:pPr>
            <w:r w:rsidRPr="000665AA">
              <w:rPr>
                <w:rFonts w:ascii="Arial" w:hAnsi="Arial" w:cs="Arial"/>
              </w:rPr>
              <w:t xml:space="preserve">§ </w:t>
            </w:r>
            <w:r w:rsidR="00CD076B" w:rsidRPr="000665AA">
              <w:rPr>
                <w:rFonts w:ascii="Arial" w:hAnsi="Arial" w:cs="Arial"/>
              </w:rPr>
              <w:t>20</w:t>
            </w:r>
            <w:r w:rsidR="00A818A1">
              <w:rPr>
                <w:rFonts w:ascii="Arial" w:hAnsi="Arial" w:cs="Arial"/>
              </w:rPr>
              <w:t xml:space="preserve"> Aufsichts</w:t>
            </w:r>
            <w:r w:rsidR="00502F5B">
              <w:rPr>
                <w:rFonts w:ascii="Arial" w:hAnsi="Arial" w:cs="Arial"/>
              </w:rPr>
              <w:t>b</w:t>
            </w:r>
            <w:r w:rsidR="00A818A1">
              <w:rPr>
                <w:rFonts w:ascii="Arial" w:hAnsi="Arial" w:cs="Arial"/>
              </w:rPr>
              <w:t>ehörde</w:t>
            </w:r>
            <w:r w:rsidR="00CD076B" w:rsidRPr="000665AA">
              <w:rPr>
                <w:rFonts w:ascii="Arial" w:hAnsi="Arial" w:cs="Arial"/>
              </w:rPr>
              <w:t xml:space="preserve"> </w:t>
            </w:r>
          </w:p>
          <w:p w:rsidR="00CD076B" w:rsidRPr="000665AA" w:rsidRDefault="00CD076B" w:rsidP="00CD076B">
            <w:pPr>
              <w:rPr>
                <w:rFonts w:ascii="Arial" w:hAnsi="Arial" w:cs="Arial"/>
              </w:rPr>
            </w:pPr>
          </w:p>
          <w:p w:rsidR="00A818A1" w:rsidRDefault="00A818A1" w:rsidP="00563514">
            <w:pPr>
              <w:rPr>
                <w:rFonts w:ascii="Arial" w:hAnsi="Arial" w:cs="Arial"/>
              </w:rPr>
            </w:pPr>
          </w:p>
          <w:p w:rsidR="00A818A1" w:rsidRDefault="00A818A1" w:rsidP="00563514">
            <w:pPr>
              <w:rPr>
                <w:rFonts w:ascii="Arial" w:hAnsi="Arial" w:cs="Arial"/>
              </w:rPr>
            </w:pPr>
          </w:p>
          <w:p w:rsidR="00A818A1" w:rsidRDefault="00A818A1" w:rsidP="00563514">
            <w:pPr>
              <w:rPr>
                <w:rFonts w:ascii="Arial" w:hAnsi="Arial" w:cs="Arial"/>
              </w:rPr>
            </w:pPr>
          </w:p>
          <w:p w:rsidR="00A818A1" w:rsidRDefault="00A818A1" w:rsidP="00563514">
            <w:pPr>
              <w:rPr>
                <w:rFonts w:ascii="Arial" w:hAnsi="Arial" w:cs="Arial"/>
              </w:rPr>
            </w:pPr>
          </w:p>
          <w:p w:rsidR="00A818A1" w:rsidRDefault="00A818A1" w:rsidP="00563514">
            <w:pPr>
              <w:rPr>
                <w:rFonts w:ascii="Arial" w:hAnsi="Arial" w:cs="Arial"/>
              </w:rPr>
            </w:pPr>
          </w:p>
          <w:p w:rsidR="00A818A1" w:rsidRDefault="00A818A1" w:rsidP="00563514">
            <w:pPr>
              <w:rPr>
                <w:rFonts w:ascii="Arial" w:hAnsi="Arial" w:cs="Arial"/>
              </w:rPr>
            </w:pPr>
          </w:p>
          <w:p w:rsidR="00A818A1" w:rsidRDefault="00A818A1" w:rsidP="00563514">
            <w:pPr>
              <w:rPr>
                <w:rFonts w:ascii="Arial" w:hAnsi="Arial" w:cs="Arial"/>
              </w:rPr>
            </w:pPr>
          </w:p>
          <w:p w:rsidR="00502F5B" w:rsidRDefault="00502F5B" w:rsidP="00563514">
            <w:pPr>
              <w:rPr>
                <w:rFonts w:ascii="Arial" w:hAnsi="Arial" w:cs="Arial"/>
              </w:rPr>
            </w:pPr>
          </w:p>
          <w:p w:rsidR="00502F5B" w:rsidRDefault="00502F5B" w:rsidP="00563514">
            <w:pPr>
              <w:rPr>
                <w:rFonts w:ascii="Arial" w:hAnsi="Arial" w:cs="Arial"/>
              </w:rPr>
            </w:pPr>
          </w:p>
          <w:p w:rsidR="00A818A1" w:rsidRDefault="00A818A1" w:rsidP="00563514">
            <w:pPr>
              <w:rPr>
                <w:rFonts w:ascii="Arial" w:hAnsi="Arial" w:cs="Arial"/>
              </w:rPr>
            </w:pPr>
          </w:p>
          <w:p w:rsidR="00CD076B" w:rsidRPr="000665AA" w:rsidRDefault="00CD076B" w:rsidP="00563514">
            <w:pPr>
              <w:rPr>
                <w:rFonts w:ascii="Arial" w:hAnsi="Arial" w:cs="Arial"/>
              </w:rPr>
            </w:pPr>
            <w:r w:rsidRPr="000665AA">
              <w:rPr>
                <w:rFonts w:ascii="Arial" w:hAnsi="Arial" w:cs="Arial"/>
              </w:rPr>
              <w:t xml:space="preserve">(3) Für Angelegenheiten der energiewirtschaftlichen Betätigung nach § 101 a GO ist das Innenministerium </w:t>
            </w:r>
            <w:r w:rsidR="00D11F22">
              <w:rPr>
                <w:rFonts w:ascii="Arial" w:hAnsi="Arial" w:cs="Arial"/>
              </w:rPr>
              <w:t xml:space="preserve">zuständige </w:t>
            </w:r>
            <w:r w:rsidRPr="000665AA">
              <w:rPr>
                <w:rFonts w:ascii="Arial" w:hAnsi="Arial" w:cs="Arial"/>
              </w:rPr>
              <w:t xml:space="preserve">Aufsichtsbehörde.“ </w:t>
            </w:r>
          </w:p>
          <w:p w:rsidR="005E76B0" w:rsidRDefault="005E76B0" w:rsidP="00306A0B">
            <w:pPr>
              <w:rPr>
                <w:rFonts w:ascii="Arial" w:hAnsi="Arial" w:cs="Arial"/>
              </w:rPr>
            </w:pPr>
          </w:p>
          <w:p w:rsidR="00563514" w:rsidRDefault="00563514" w:rsidP="00306A0B">
            <w:pPr>
              <w:rPr>
                <w:rFonts w:ascii="Arial" w:hAnsi="Arial" w:cs="Arial"/>
              </w:rPr>
            </w:pPr>
          </w:p>
          <w:p w:rsidR="00563514" w:rsidRDefault="00563514" w:rsidP="00306A0B">
            <w:pPr>
              <w:rPr>
                <w:rFonts w:ascii="Arial" w:hAnsi="Arial" w:cs="Arial"/>
              </w:rPr>
            </w:pPr>
          </w:p>
          <w:p w:rsidR="00303633" w:rsidRDefault="00303633" w:rsidP="00306A0B">
            <w:pPr>
              <w:rPr>
                <w:rFonts w:ascii="Arial" w:hAnsi="Arial" w:cs="Arial"/>
              </w:rPr>
            </w:pPr>
          </w:p>
          <w:p w:rsidR="000665AA" w:rsidRDefault="000665AA" w:rsidP="00306A0B">
            <w:pPr>
              <w:rPr>
                <w:rFonts w:ascii="Arial" w:hAnsi="Arial" w:cs="Arial"/>
              </w:rPr>
            </w:pPr>
            <w:r>
              <w:rPr>
                <w:rFonts w:ascii="Arial" w:hAnsi="Arial" w:cs="Arial"/>
              </w:rPr>
              <w:t>___________________________________________________</w:t>
            </w:r>
          </w:p>
          <w:p w:rsidR="00563514" w:rsidRDefault="00563514" w:rsidP="00306A0B">
            <w:pPr>
              <w:rPr>
                <w:rFonts w:ascii="Arial" w:hAnsi="Arial" w:cs="Arial"/>
              </w:rPr>
            </w:pPr>
          </w:p>
          <w:p w:rsidR="00303633" w:rsidRDefault="00303633" w:rsidP="00306A0B">
            <w:pPr>
              <w:rPr>
                <w:rFonts w:ascii="Arial" w:hAnsi="Arial" w:cs="Arial"/>
                <w:b/>
              </w:rPr>
            </w:pPr>
          </w:p>
          <w:p w:rsidR="009B4AFC" w:rsidRDefault="009B4AFC" w:rsidP="00306A0B">
            <w:pPr>
              <w:rPr>
                <w:rFonts w:ascii="Arial" w:hAnsi="Arial" w:cs="Arial"/>
                <w:b/>
              </w:rPr>
            </w:pPr>
          </w:p>
          <w:p w:rsidR="00F32E01" w:rsidRPr="000665AA" w:rsidRDefault="00306A0B" w:rsidP="00306A0B">
            <w:pPr>
              <w:rPr>
                <w:rFonts w:ascii="Arial" w:hAnsi="Arial" w:cs="Arial"/>
                <w:b/>
              </w:rPr>
            </w:pPr>
            <w:r w:rsidRPr="000665AA">
              <w:rPr>
                <w:rFonts w:ascii="Arial" w:hAnsi="Arial" w:cs="Arial"/>
                <w:b/>
              </w:rPr>
              <w:t>Änderung der Eigenbetriebsverord</w:t>
            </w:r>
            <w:r w:rsidR="005E76B0" w:rsidRPr="000665AA">
              <w:rPr>
                <w:rFonts w:ascii="Arial" w:hAnsi="Arial" w:cs="Arial"/>
                <w:b/>
              </w:rPr>
              <w:t>n</w:t>
            </w:r>
            <w:r w:rsidRPr="000665AA">
              <w:rPr>
                <w:rFonts w:ascii="Arial" w:hAnsi="Arial" w:cs="Arial"/>
                <w:b/>
              </w:rPr>
              <w:t>ung</w:t>
            </w: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Default="00306A0B" w:rsidP="00306A0B">
            <w:pPr>
              <w:rPr>
                <w:rFonts w:ascii="Arial" w:hAnsi="Arial" w:cs="Arial"/>
              </w:rPr>
            </w:pPr>
          </w:p>
          <w:p w:rsidR="00502F5B" w:rsidRPr="000665AA" w:rsidRDefault="00502F5B" w:rsidP="00306A0B">
            <w:pPr>
              <w:rPr>
                <w:rFonts w:ascii="Arial" w:hAnsi="Arial" w:cs="Arial"/>
              </w:rPr>
            </w:pP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Pr="000665AA" w:rsidRDefault="00306A0B" w:rsidP="00306A0B">
            <w:pPr>
              <w:rPr>
                <w:rFonts w:ascii="Arial" w:hAnsi="Arial" w:cs="Arial"/>
              </w:rPr>
            </w:pPr>
          </w:p>
          <w:p w:rsidR="00306A0B" w:rsidRPr="000665AA" w:rsidRDefault="003A2A51" w:rsidP="00306A0B">
            <w:pPr>
              <w:rPr>
                <w:rFonts w:ascii="Arial" w:hAnsi="Arial" w:cs="Arial"/>
                <w:b/>
              </w:rPr>
            </w:pPr>
            <w:r w:rsidRPr="000665AA">
              <w:rPr>
                <w:rFonts w:ascii="Arial" w:hAnsi="Arial" w:cs="Arial"/>
                <w:b/>
              </w:rPr>
              <w:t xml:space="preserve">5. … </w:t>
            </w:r>
            <w:r w:rsidR="005E76B0" w:rsidRPr="000665AA">
              <w:rPr>
                <w:rFonts w:ascii="Arial" w:hAnsi="Arial" w:cs="Arial"/>
                <w:b/>
              </w:rPr>
              <w:t>a</w:t>
            </w:r>
            <w:r w:rsidR="00306A0B" w:rsidRPr="000665AA">
              <w:rPr>
                <w:rFonts w:ascii="Arial" w:hAnsi="Arial" w:cs="Arial"/>
                <w:b/>
              </w:rPr>
              <w:t>llgemeine</w:t>
            </w:r>
            <w:r w:rsidR="00A66E84">
              <w:rPr>
                <w:rFonts w:ascii="Arial" w:hAnsi="Arial" w:cs="Arial"/>
                <w:b/>
              </w:rPr>
              <w:t>n</w:t>
            </w:r>
            <w:r w:rsidR="00306A0B" w:rsidRPr="000665AA">
              <w:rPr>
                <w:rFonts w:ascii="Arial" w:hAnsi="Arial" w:cs="Arial"/>
                <w:b/>
              </w:rPr>
              <w:t xml:space="preserve"> Preise für die Grundversorgung nach dem Energiewirtschaftsgesetz fallen nicht hierunter</w:t>
            </w:r>
          </w:p>
          <w:p w:rsidR="00306A0B" w:rsidRPr="000665AA" w:rsidRDefault="00306A0B"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Default="003A2A51" w:rsidP="00306A0B">
            <w:pPr>
              <w:rPr>
                <w:rFonts w:ascii="Arial" w:hAnsi="Arial" w:cs="Arial"/>
              </w:rPr>
            </w:pPr>
          </w:p>
          <w:p w:rsidR="000665AA" w:rsidRDefault="000665AA" w:rsidP="00306A0B">
            <w:pPr>
              <w:rPr>
                <w:rFonts w:ascii="Arial" w:hAnsi="Arial" w:cs="Arial"/>
              </w:rPr>
            </w:pPr>
          </w:p>
          <w:p w:rsidR="003A2A51" w:rsidRPr="000665AA" w:rsidRDefault="003A2A51" w:rsidP="00306A0B">
            <w:pPr>
              <w:rPr>
                <w:rFonts w:ascii="Arial" w:hAnsi="Arial" w:cs="Arial"/>
              </w:rPr>
            </w:pPr>
          </w:p>
          <w:p w:rsidR="003A2A51" w:rsidRPr="000665AA" w:rsidRDefault="003A2A51" w:rsidP="00306A0B">
            <w:pPr>
              <w:rPr>
                <w:rFonts w:ascii="Arial" w:hAnsi="Arial" w:cs="Arial"/>
              </w:rPr>
            </w:pPr>
          </w:p>
          <w:p w:rsidR="003A2A51" w:rsidRDefault="003A2A51" w:rsidP="003A2A51">
            <w:pPr>
              <w:rPr>
                <w:rFonts w:ascii="Arial" w:hAnsi="Arial" w:cs="Arial"/>
              </w:rPr>
            </w:pPr>
          </w:p>
          <w:p w:rsidR="00FF520A" w:rsidRDefault="00FF520A" w:rsidP="003A2A51">
            <w:pPr>
              <w:rPr>
                <w:rFonts w:ascii="Arial" w:hAnsi="Arial" w:cs="Arial"/>
              </w:rPr>
            </w:pPr>
          </w:p>
          <w:p w:rsidR="00FF520A" w:rsidRDefault="00FF520A" w:rsidP="003A2A51">
            <w:pPr>
              <w:rPr>
                <w:rFonts w:ascii="Arial" w:hAnsi="Arial" w:cs="Arial"/>
              </w:rPr>
            </w:pPr>
          </w:p>
          <w:p w:rsidR="00FF520A" w:rsidRDefault="00FF520A" w:rsidP="003A2A51">
            <w:pPr>
              <w:rPr>
                <w:rFonts w:ascii="Arial" w:hAnsi="Arial" w:cs="Arial"/>
              </w:rPr>
            </w:pPr>
          </w:p>
          <w:p w:rsidR="00FF520A" w:rsidRDefault="00FF520A" w:rsidP="003A2A51">
            <w:pPr>
              <w:rPr>
                <w:rFonts w:ascii="Arial" w:hAnsi="Arial" w:cs="Arial"/>
              </w:rPr>
            </w:pPr>
          </w:p>
          <w:p w:rsidR="00FF520A" w:rsidRDefault="00FF520A" w:rsidP="003A2A51">
            <w:pPr>
              <w:rPr>
                <w:rFonts w:ascii="Arial" w:hAnsi="Arial" w:cs="Arial"/>
              </w:rPr>
            </w:pPr>
          </w:p>
          <w:p w:rsidR="00FF520A" w:rsidRDefault="00FF520A" w:rsidP="003A2A51">
            <w:pPr>
              <w:rPr>
                <w:rFonts w:ascii="Arial" w:hAnsi="Arial" w:cs="Arial"/>
              </w:rPr>
            </w:pPr>
          </w:p>
          <w:p w:rsidR="003A2A51" w:rsidRPr="000665AA" w:rsidRDefault="00FF520A" w:rsidP="003A2A51">
            <w:pPr>
              <w:rPr>
                <w:rFonts w:ascii="Arial" w:hAnsi="Arial" w:cs="Arial"/>
              </w:rPr>
            </w:pPr>
            <w:r>
              <w:rPr>
                <w:rFonts w:ascii="Arial" w:hAnsi="Arial" w:cs="Arial"/>
              </w:rPr>
              <w:t>A</w:t>
            </w:r>
            <w:r w:rsidR="003A2A51" w:rsidRPr="000665AA">
              <w:rPr>
                <w:rFonts w:ascii="Arial" w:hAnsi="Arial" w:cs="Arial"/>
                <w:b/>
              </w:rPr>
              <w:t>usgenommen</w:t>
            </w:r>
            <w:r w:rsidR="00530CA5" w:rsidRPr="000665AA">
              <w:rPr>
                <w:rFonts w:ascii="Arial" w:hAnsi="Arial" w:cs="Arial"/>
                <w:b/>
              </w:rPr>
              <w:t xml:space="preserve"> hiervon sind Eigenbetriebe, deren Gegenstand gemäß § 6 Leistungen der Strom-, Gas-, Wärme- und/oder Wasserversor</w:t>
            </w:r>
            <w:r w:rsidR="005E76B0" w:rsidRPr="000665AA">
              <w:rPr>
                <w:rFonts w:ascii="Arial" w:hAnsi="Arial" w:cs="Arial"/>
                <w:b/>
              </w:rPr>
              <w:t>g</w:t>
            </w:r>
            <w:r w:rsidR="00530CA5" w:rsidRPr="000665AA">
              <w:rPr>
                <w:rFonts w:ascii="Arial" w:hAnsi="Arial" w:cs="Arial"/>
                <w:b/>
              </w:rPr>
              <w:t>ung beinhalten.</w:t>
            </w:r>
          </w:p>
        </w:tc>
      </w:tr>
    </w:tbl>
    <w:p w:rsidR="0055408A" w:rsidRPr="00530CA5" w:rsidRDefault="0055408A">
      <w:pPr>
        <w:rPr>
          <w:rFonts w:ascii="Arial" w:hAnsi="Arial" w:cs="Arial"/>
          <w:b/>
        </w:rPr>
      </w:pPr>
    </w:p>
    <w:p w:rsidR="0062113C" w:rsidRPr="00530CA5" w:rsidRDefault="0062113C">
      <w:pPr>
        <w:rPr>
          <w:rFonts w:ascii="Arial" w:hAnsi="Arial" w:cs="Arial"/>
        </w:rPr>
      </w:pPr>
      <w:r w:rsidRPr="00530CA5">
        <w:rPr>
          <w:rFonts w:ascii="Arial" w:hAnsi="Arial" w:cs="Arial"/>
        </w:rPr>
        <w:t>Reinbek</w:t>
      </w:r>
      <w:r w:rsidR="00303633">
        <w:rPr>
          <w:rFonts w:ascii="Arial" w:hAnsi="Arial" w:cs="Arial"/>
        </w:rPr>
        <w:t xml:space="preserve"> 11. 1. </w:t>
      </w:r>
      <w:r w:rsidRPr="00530CA5">
        <w:rPr>
          <w:rFonts w:ascii="Arial" w:hAnsi="Arial" w:cs="Arial"/>
        </w:rPr>
        <w:t>201</w:t>
      </w:r>
      <w:r w:rsidR="00303633">
        <w:rPr>
          <w:rFonts w:ascii="Arial" w:hAnsi="Arial" w:cs="Arial"/>
        </w:rPr>
        <w:t>3</w:t>
      </w:r>
    </w:p>
    <w:sectPr w:rsidR="0062113C" w:rsidRPr="00530CA5" w:rsidSect="0055408A">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03EF"/>
    <w:multiLevelType w:val="hybridMultilevel"/>
    <w:tmpl w:val="F69413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E3511FF"/>
    <w:multiLevelType w:val="hybridMultilevel"/>
    <w:tmpl w:val="0406BB74"/>
    <w:lvl w:ilvl="0" w:tplc="04070015">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08A"/>
    <w:rsid w:val="00016F26"/>
    <w:rsid w:val="00053176"/>
    <w:rsid w:val="000665AA"/>
    <w:rsid w:val="00090C09"/>
    <w:rsid w:val="00091C65"/>
    <w:rsid w:val="00094833"/>
    <w:rsid w:val="000A5271"/>
    <w:rsid w:val="000A6B51"/>
    <w:rsid w:val="000F188E"/>
    <w:rsid w:val="00110BAF"/>
    <w:rsid w:val="001A0C9E"/>
    <w:rsid w:val="001B0E62"/>
    <w:rsid w:val="00220732"/>
    <w:rsid w:val="002306E3"/>
    <w:rsid w:val="0023413C"/>
    <w:rsid w:val="00251B8E"/>
    <w:rsid w:val="00261E4B"/>
    <w:rsid w:val="002837B2"/>
    <w:rsid w:val="002B251B"/>
    <w:rsid w:val="002D676E"/>
    <w:rsid w:val="002E7736"/>
    <w:rsid w:val="00303633"/>
    <w:rsid w:val="00306A0B"/>
    <w:rsid w:val="0034795F"/>
    <w:rsid w:val="00373534"/>
    <w:rsid w:val="003741C2"/>
    <w:rsid w:val="00386493"/>
    <w:rsid w:val="003A2A51"/>
    <w:rsid w:val="003C1026"/>
    <w:rsid w:val="004379A1"/>
    <w:rsid w:val="0044550C"/>
    <w:rsid w:val="00451361"/>
    <w:rsid w:val="004637CA"/>
    <w:rsid w:val="00466482"/>
    <w:rsid w:val="00502F5B"/>
    <w:rsid w:val="00511D23"/>
    <w:rsid w:val="00530CA5"/>
    <w:rsid w:val="0055408A"/>
    <w:rsid w:val="00563514"/>
    <w:rsid w:val="005644EA"/>
    <w:rsid w:val="005647DF"/>
    <w:rsid w:val="00590D20"/>
    <w:rsid w:val="005C4D45"/>
    <w:rsid w:val="005D3C18"/>
    <w:rsid w:val="005E76B0"/>
    <w:rsid w:val="0062113C"/>
    <w:rsid w:val="00661EB3"/>
    <w:rsid w:val="006645FE"/>
    <w:rsid w:val="006A0D31"/>
    <w:rsid w:val="006B0DBA"/>
    <w:rsid w:val="006B2AF8"/>
    <w:rsid w:val="006C47D1"/>
    <w:rsid w:val="007070C9"/>
    <w:rsid w:val="00734630"/>
    <w:rsid w:val="0076287A"/>
    <w:rsid w:val="00796912"/>
    <w:rsid w:val="007D2957"/>
    <w:rsid w:val="008012C7"/>
    <w:rsid w:val="00803FBF"/>
    <w:rsid w:val="008176B0"/>
    <w:rsid w:val="00822814"/>
    <w:rsid w:val="008407E9"/>
    <w:rsid w:val="008462B7"/>
    <w:rsid w:val="008751C9"/>
    <w:rsid w:val="00880E5E"/>
    <w:rsid w:val="00892AE2"/>
    <w:rsid w:val="00904E4C"/>
    <w:rsid w:val="00907C5B"/>
    <w:rsid w:val="0093733A"/>
    <w:rsid w:val="00975CAA"/>
    <w:rsid w:val="009832BD"/>
    <w:rsid w:val="00990CA8"/>
    <w:rsid w:val="009B3EB1"/>
    <w:rsid w:val="009B4AFC"/>
    <w:rsid w:val="009E3915"/>
    <w:rsid w:val="00A176FE"/>
    <w:rsid w:val="00A62462"/>
    <w:rsid w:val="00A640E7"/>
    <w:rsid w:val="00A66E84"/>
    <w:rsid w:val="00A734D9"/>
    <w:rsid w:val="00A818A1"/>
    <w:rsid w:val="00AD5933"/>
    <w:rsid w:val="00AE4F4A"/>
    <w:rsid w:val="00B16D5E"/>
    <w:rsid w:val="00B60625"/>
    <w:rsid w:val="00B65DF1"/>
    <w:rsid w:val="00B71A60"/>
    <w:rsid w:val="00B737BF"/>
    <w:rsid w:val="00BD5927"/>
    <w:rsid w:val="00CA785F"/>
    <w:rsid w:val="00CD076B"/>
    <w:rsid w:val="00CE546F"/>
    <w:rsid w:val="00CE5C71"/>
    <w:rsid w:val="00D11F22"/>
    <w:rsid w:val="00D1386A"/>
    <w:rsid w:val="00D27E6F"/>
    <w:rsid w:val="00D9557D"/>
    <w:rsid w:val="00DD479B"/>
    <w:rsid w:val="00E14227"/>
    <w:rsid w:val="00E41D4A"/>
    <w:rsid w:val="00E51BFA"/>
    <w:rsid w:val="00E54263"/>
    <w:rsid w:val="00E9539D"/>
    <w:rsid w:val="00EC076F"/>
    <w:rsid w:val="00EE15FF"/>
    <w:rsid w:val="00EF689B"/>
    <w:rsid w:val="00F21084"/>
    <w:rsid w:val="00F32E01"/>
    <w:rsid w:val="00F5446B"/>
    <w:rsid w:val="00F85479"/>
    <w:rsid w:val="00F93B15"/>
    <w:rsid w:val="00FC0C43"/>
    <w:rsid w:val="00FF52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734630"/>
    <w:pPr>
      <w:spacing w:before="100" w:beforeAutospacing="1" w:after="100" w:afterAutospacing="1" w:line="240" w:lineRule="auto"/>
      <w:outlineLvl w:val="0"/>
    </w:pPr>
    <w:rPr>
      <w:rFonts w:ascii="Times New Roman" w:eastAsia="Times New Roman" w:hAnsi="Times New Roman" w:cs="Times New Roman"/>
      <w:color w:val="000000"/>
      <w:kern w:val="36"/>
      <w:sz w:val="43"/>
      <w:szCs w:val="43"/>
      <w:lang w:eastAsia="de-DE"/>
    </w:rPr>
  </w:style>
  <w:style w:type="paragraph" w:styleId="berschrift3">
    <w:name w:val="heading 3"/>
    <w:basedOn w:val="Standard"/>
    <w:next w:val="Standard"/>
    <w:link w:val="berschrift3Zchn"/>
    <w:uiPriority w:val="9"/>
    <w:semiHidden/>
    <w:unhideWhenUsed/>
    <w:qFormat/>
    <w:rsid w:val="002B251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21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F21084"/>
    <w:pPr>
      <w:ind w:left="720"/>
      <w:contextualSpacing/>
    </w:pPr>
  </w:style>
  <w:style w:type="paragraph" w:styleId="Sprechblasentext">
    <w:name w:val="Balloon Text"/>
    <w:basedOn w:val="Standard"/>
    <w:link w:val="SprechblasentextZchn"/>
    <w:uiPriority w:val="99"/>
    <w:semiHidden/>
    <w:unhideWhenUsed/>
    <w:rsid w:val="00110BA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10BAF"/>
    <w:rPr>
      <w:rFonts w:ascii="Tahoma" w:hAnsi="Tahoma" w:cs="Tahoma"/>
      <w:sz w:val="16"/>
      <w:szCs w:val="16"/>
    </w:rPr>
  </w:style>
  <w:style w:type="character" w:customStyle="1" w:styleId="berschrift1Zchn">
    <w:name w:val="Überschrift 1 Zchn"/>
    <w:basedOn w:val="Absatz-Standardschriftart"/>
    <w:link w:val="berschrift1"/>
    <w:uiPriority w:val="9"/>
    <w:rsid w:val="00734630"/>
    <w:rPr>
      <w:rFonts w:ascii="Times New Roman" w:eastAsia="Times New Roman" w:hAnsi="Times New Roman" w:cs="Times New Roman"/>
      <w:color w:val="000000"/>
      <w:kern w:val="36"/>
      <w:sz w:val="43"/>
      <w:szCs w:val="43"/>
      <w:lang w:eastAsia="de-DE"/>
    </w:rPr>
  </w:style>
  <w:style w:type="character" w:styleId="Hyperlink">
    <w:name w:val="Hyperlink"/>
    <w:basedOn w:val="Absatz-Standardschriftart"/>
    <w:uiPriority w:val="99"/>
    <w:semiHidden/>
    <w:unhideWhenUsed/>
    <w:rsid w:val="00734630"/>
    <w:rPr>
      <w:color w:val="3100CE"/>
      <w:u w:val="single"/>
    </w:rPr>
  </w:style>
  <w:style w:type="character" w:customStyle="1" w:styleId="gesetznormueberschrift2">
    <w:name w:val="gesetz_normueberschrift2"/>
    <w:basedOn w:val="Absatz-Standardschriftart"/>
    <w:rsid w:val="00734630"/>
  </w:style>
  <w:style w:type="character" w:customStyle="1" w:styleId="evzaehlung2">
    <w:name w:val="ev_zaehlung2"/>
    <w:basedOn w:val="Absatz-Standardschriftart"/>
    <w:rsid w:val="00734630"/>
  </w:style>
  <w:style w:type="character" w:customStyle="1" w:styleId="gesetztype2">
    <w:name w:val="gesetz_type2"/>
    <w:basedOn w:val="Absatz-Standardschriftart"/>
    <w:rsid w:val="00734630"/>
  </w:style>
  <w:style w:type="character" w:customStyle="1" w:styleId="evland2">
    <w:name w:val="ev_land2"/>
    <w:basedOn w:val="Absatz-Standardschriftart"/>
    <w:rsid w:val="00734630"/>
  </w:style>
  <w:style w:type="character" w:customStyle="1" w:styleId="evueberschrift2">
    <w:name w:val="ev_ueberschrift2"/>
    <w:basedOn w:val="Absatz-Standardschriftart"/>
    <w:rsid w:val="00734630"/>
  </w:style>
  <w:style w:type="character" w:customStyle="1" w:styleId="berschrift3Zchn">
    <w:name w:val="Überschrift 3 Zchn"/>
    <w:basedOn w:val="Absatz-Standardschriftart"/>
    <w:link w:val="berschrift3"/>
    <w:uiPriority w:val="9"/>
    <w:semiHidden/>
    <w:rsid w:val="002B251B"/>
    <w:rPr>
      <w:rFonts w:asciiTheme="majorHAnsi" w:eastAsiaTheme="majorEastAsia" w:hAnsiTheme="majorHAnsi" w:cstheme="majorBidi"/>
      <w:b/>
      <w:bCs/>
      <w:color w:val="4F81BD" w:themeColor="accent1"/>
    </w:rPr>
  </w:style>
  <w:style w:type="paragraph" w:styleId="StandardWeb">
    <w:name w:val="Normal (Web)"/>
    <w:basedOn w:val="Standard"/>
    <w:uiPriority w:val="99"/>
    <w:unhideWhenUsed/>
    <w:rsid w:val="002B251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016F26"/>
    <w:rPr>
      <w:sz w:val="16"/>
      <w:szCs w:val="16"/>
    </w:rPr>
  </w:style>
  <w:style w:type="paragraph" w:styleId="Kommentartext">
    <w:name w:val="annotation text"/>
    <w:basedOn w:val="Standard"/>
    <w:link w:val="KommentartextZchn"/>
    <w:uiPriority w:val="99"/>
    <w:semiHidden/>
    <w:unhideWhenUsed/>
    <w:rsid w:val="00016F2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16F26"/>
    <w:rPr>
      <w:sz w:val="20"/>
      <w:szCs w:val="20"/>
    </w:rPr>
  </w:style>
  <w:style w:type="paragraph" w:styleId="Kommentarthema">
    <w:name w:val="annotation subject"/>
    <w:basedOn w:val="Kommentartext"/>
    <w:next w:val="Kommentartext"/>
    <w:link w:val="KommentarthemaZchn"/>
    <w:uiPriority w:val="99"/>
    <w:semiHidden/>
    <w:unhideWhenUsed/>
    <w:rsid w:val="00016F26"/>
    <w:rPr>
      <w:b/>
      <w:bCs/>
    </w:rPr>
  </w:style>
  <w:style w:type="character" w:customStyle="1" w:styleId="KommentarthemaZchn">
    <w:name w:val="Kommentarthema Zchn"/>
    <w:basedOn w:val="KommentartextZchn"/>
    <w:link w:val="Kommentarthema"/>
    <w:uiPriority w:val="99"/>
    <w:semiHidden/>
    <w:rsid w:val="00016F2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734630"/>
    <w:pPr>
      <w:spacing w:before="100" w:beforeAutospacing="1" w:after="100" w:afterAutospacing="1" w:line="240" w:lineRule="auto"/>
      <w:outlineLvl w:val="0"/>
    </w:pPr>
    <w:rPr>
      <w:rFonts w:ascii="Times New Roman" w:eastAsia="Times New Roman" w:hAnsi="Times New Roman" w:cs="Times New Roman"/>
      <w:color w:val="000000"/>
      <w:kern w:val="36"/>
      <w:sz w:val="43"/>
      <w:szCs w:val="43"/>
      <w:lang w:eastAsia="de-DE"/>
    </w:rPr>
  </w:style>
  <w:style w:type="paragraph" w:styleId="berschrift3">
    <w:name w:val="heading 3"/>
    <w:basedOn w:val="Standard"/>
    <w:next w:val="Standard"/>
    <w:link w:val="berschrift3Zchn"/>
    <w:uiPriority w:val="9"/>
    <w:semiHidden/>
    <w:unhideWhenUsed/>
    <w:qFormat/>
    <w:rsid w:val="002B251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21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F21084"/>
    <w:pPr>
      <w:ind w:left="720"/>
      <w:contextualSpacing/>
    </w:pPr>
  </w:style>
  <w:style w:type="paragraph" w:styleId="Sprechblasentext">
    <w:name w:val="Balloon Text"/>
    <w:basedOn w:val="Standard"/>
    <w:link w:val="SprechblasentextZchn"/>
    <w:uiPriority w:val="99"/>
    <w:semiHidden/>
    <w:unhideWhenUsed/>
    <w:rsid w:val="00110BA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10BAF"/>
    <w:rPr>
      <w:rFonts w:ascii="Tahoma" w:hAnsi="Tahoma" w:cs="Tahoma"/>
      <w:sz w:val="16"/>
      <w:szCs w:val="16"/>
    </w:rPr>
  </w:style>
  <w:style w:type="character" w:customStyle="1" w:styleId="berschrift1Zchn">
    <w:name w:val="Überschrift 1 Zchn"/>
    <w:basedOn w:val="Absatz-Standardschriftart"/>
    <w:link w:val="berschrift1"/>
    <w:uiPriority w:val="9"/>
    <w:rsid w:val="00734630"/>
    <w:rPr>
      <w:rFonts w:ascii="Times New Roman" w:eastAsia="Times New Roman" w:hAnsi="Times New Roman" w:cs="Times New Roman"/>
      <w:color w:val="000000"/>
      <w:kern w:val="36"/>
      <w:sz w:val="43"/>
      <w:szCs w:val="43"/>
      <w:lang w:eastAsia="de-DE"/>
    </w:rPr>
  </w:style>
  <w:style w:type="character" w:styleId="Hyperlink">
    <w:name w:val="Hyperlink"/>
    <w:basedOn w:val="Absatz-Standardschriftart"/>
    <w:uiPriority w:val="99"/>
    <w:semiHidden/>
    <w:unhideWhenUsed/>
    <w:rsid w:val="00734630"/>
    <w:rPr>
      <w:color w:val="3100CE"/>
      <w:u w:val="single"/>
    </w:rPr>
  </w:style>
  <w:style w:type="character" w:customStyle="1" w:styleId="gesetznormueberschrift2">
    <w:name w:val="gesetz_normueberschrift2"/>
    <w:basedOn w:val="Absatz-Standardschriftart"/>
    <w:rsid w:val="00734630"/>
  </w:style>
  <w:style w:type="character" w:customStyle="1" w:styleId="evzaehlung2">
    <w:name w:val="ev_zaehlung2"/>
    <w:basedOn w:val="Absatz-Standardschriftart"/>
    <w:rsid w:val="00734630"/>
  </w:style>
  <w:style w:type="character" w:customStyle="1" w:styleId="gesetztype2">
    <w:name w:val="gesetz_type2"/>
    <w:basedOn w:val="Absatz-Standardschriftart"/>
    <w:rsid w:val="00734630"/>
  </w:style>
  <w:style w:type="character" w:customStyle="1" w:styleId="evland2">
    <w:name w:val="ev_land2"/>
    <w:basedOn w:val="Absatz-Standardschriftart"/>
    <w:rsid w:val="00734630"/>
  </w:style>
  <w:style w:type="character" w:customStyle="1" w:styleId="evueberschrift2">
    <w:name w:val="ev_ueberschrift2"/>
    <w:basedOn w:val="Absatz-Standardschriftart"/>
    <w:rsid w:val="00734630"/>
  </w:style>
  <w:style w:type="character" w:customStyle="1" w:styleId="berschrift3Zchn">
    <w:name w:val="Überschrift 3 Zchn"/>
    <w:basedOn w:val="Absatz-Standardschriftart"/>
    <w:link w:val="berschrift3"/>
    <w:uiPriority w:val="9"/>
    <w:semiHidden/>
    <w:rsid w:val="002B251B"/>
    <w:rPr>
      <w:rFonts w:asciiTheme="majorHAnsi" w:eastAsiaTheme="majorEastAsia" w:hAnsiTheme="majorHAnsi" w:cstheme="majorBidi"/>
      <w:b/>
      <w:bCs/>
      <w:color w:val="4F81BD" w:themeColor="accent1"/>
    </w:rPr>
  </w:style>
  <w:style w:type="paragraph" w:styleId="StandardWeb">
    <w:name w:val="Normal (Web)"/>
    <w:basedOn w:val="Standard"/>
    <w:uiPriority w:val="99"/>
    <w:unhideWhenUsed/>
    <w:rsid w:val="002B251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016F26"/>
    <w:rPr>
      <w:sz w:val="16"/>
      <w:szCs w:val="16"/>
    </w:rPr>
  </w:style>
  <w:style w:type="paragraph" w:styleId="Kommentartext">
    <w:name w:val="annotation text"/>
    <w:basedOn w:val="Standard"/>
    <w:link w:val="KommentartextZchn"/>
    <w:uiPriority w:val="99"/>
    <w:semiHidden/>
    <w:unhideWhenUsed/>
    <w:rsid w:val="00016F2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16F26"/>
    <w:rPr>
      <w:sz w:val="20"/>
      <w:szCs w:val="20"/>
    </w:rPr>
  </w:style>
  <w:style w:type="paragraph" w:styleId="Kommentarthema">
    <w:name w:val="annotation subject"/>
    <w:basedOn w:val="Kommentartext"/>
    <w:next w:val="Kommentartext"/>
    <w:link w:val="KommentarthemaZchn"/>
    <w:uiPriority w:val="99"/>
    <w:semiHidden/>
    <w:unhideWhenUsed/>
    <w:rsid w:val="00016F26"/>
    <w:rPr>
      <w:b/>
      <w:bCs/>
    </w:rPr>
  </w:style>
  <w:style w:type="character" w:customStyle="1" w:styleId="KommentarthemaZchn">
    <w:name w:val="Kommentarthema Zchn"/>
    <w:basedOn w:val="KommentartextZchn"/>
    <w:link w:val="Kommentarthema"/>
    <w:uiPriority w:val="99"/>
    <w:semiHidden/>
    <w:rsid w:val="00016F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271167">
      <w:bodyDiv w:val="1"/>
      <w:marLeft w:val="0"/>
      <w:marRight w:val="0"/>
      <w:marTop w:val="0"/>
      <w:marBottom w:val="0"/>
      <w:divBdr>
        <w:top w:val="none" w:sz="0" w:space="0" w:color="auto"/>
        <w:left w:val="none" w:sz="0" w:space="0" w:color="auto"/>
        <w:bottom w:val="none" w:sz="0" w:space="0" w:color="auto"/>
        <w:right w:val="none" w:sz="0" w:space="0" w:color="auto"/>
      </w:divBdr>
      <w:divsChild>
        <w:div w:id="1102452431">
          <w:marLeft w:val="0"/>
          <w:marRight w:val="0"/>
          <w:marTop w:val="0"/>
          <w:marBottom w:val="0"/>
          <w:divBdr>
            <w:top w:val="none" w:sz="0" w:space="0" w:color="auto"/>
            <w:left w:val="none" w:sz="0" w:space="0" w:color="auto"/>
            <w:bottom w:val="none" w:sz="0" w:space="0" w:color="auto"/>
            <w:right w:val="none" w:sz="0" w:space="0" w:color="auto"/>
          </w:divBdr>
        </w:div>
      </w:divsChild>
    </w:div>
    <w:div w:id="898133964">
      <w:bodyDiv w:val="1"/>
      <w:marLeft w:val="0"/>
      <w:marRight w:val="0"/>
      <w:marTop w:val="0"/>
      <w:marBottom w:val="0"/>
      <w:divBdr>
        <w:top w:val="none" w:sz="0" w:space="0" w:color="auto"/>
        <w:left w:val="none" w:sz="0" w:space="0" w:color="auto"/>
        <w:bottom w:val="none" w:sz="0" w:space="0" w:color="auto"/>
        <w:right w:val="none" w:sz="0" w:space="0" w:color="auto"/>
      </w:divBdr>
      <w:divsChild>
        <w:div w:id="243033046">
          <w:marLeft w:val="0"/>
          <w:marRight w:val="0"/>
          <w:marTop w:val="150"/>
          <w:marBottom w:val="0"/>
          <w:divBdr>
            <w:top w:val="none" w:sz="0" w:space="0" w:color="auto"/>
            <w:left w:val="none" w:sz="0" w:space="0" w:color="auto"/>
            <w:bottom w:val="none" w:sz="0" w:space="0" w:color="auto"/>
            <w:right w:val="none" w:sz="0" w:space="0" w:color="auto"/>
          </w:divBdr>
          <w:divsChild>
            <w:div w:id="848104022">
              <w:marLeft w:val="0"/>
              <w:marRight w:val="0"/>
              <w:marTop w:val="0"/>
              <w:marBottom w:val="0"/>
              <w:divBdr>
                <w:top w:val="none" w:sz="0" w:space="0" w:color="auto"/>
                <w:left w:val="none" w:sz="0" w:space="0" w:color="auto"/>
                <w:bottom w:val="none" w:sz="0" w:space="0" w:color="auto"/>
                <w:right w:val="none" w:sz="0" w:space="0" w:color="auto"/>
              </w:divBdr>
              <w:divsChild>
                <w:div w:id="1996178632">
                  <w:marLeft w:val="0"/>
                  <w:marRight w:val="0"/>
                  <w:marTop w:val="0"/>
                  <w:marBottom w:val="0"/>
                  <w:divBdr>
                    <w:top w:val="none" w:sz="0" w:space="0" w:color="auto"/>
                    <w:left w:val="none" w:sz="0" w:space="0" w:color="auto"/>
                    <w:bottom w:val="none" w:sz="0" w:space="0" w:color="auto"/>
                    <w:right w:val="none" w:sz="0" w:space="0" w:color="auto"/>
                  </w:divBdr>
                  <w:divsChild>
                    <w:div w:id="1737628534">
                      <w:marLeft w:val="405"/>
                      <w:marRight w:val="75"/>
                      <w:marTop w:val="0"/>
                      <w:marBottom w:val="0"/>
                      <w:divBdr>
                        <w:top w:val="none" w:sz="0" w:space="0" w:color="auto"/>
                        <w:left w:val="none" w:sz="0" w:space="0" w:color="auto"/>
                        <w:bottom w:val="none" w:sz="0" w:space="0" w:color="auto"/>
                        <w:right w:val="none" w:sz="0" w:space="0" w:color="auto"/>
                      </w:divBdr>
                      <w:divsChild>
                        <w:div w:id="127193334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660830">
      <w:bodyDiv w:val="1"/>
      <w:marLeft w:val="0"/>
      <w:marRight w:val="0"/>
      <w:marTop w:val="0"/>
      <w:marBottom w:val="0"/>
      <w:divBdr>
        <w:top w:val="none" w:sz="0" w:space="0" w:color="auto"/>
        <w:left w:val="none" w:sz="0" w:space="0" w:color="auto"/>
        <w:bottom w:val="none" w:sz="0" w:space="0" w:color="auto"/>
        <w:right w:val="none" w:sz="0" w:space="0" w:color="auto"/>
      </w:divBdr>
      <w:divsChild>
        <w:div w:id="534585631">
          <w:marLeft w:val="0"/>
          <w:marRight w:val="0"/>
          <w:marTop w:val="0"/>
          <w:marBottom w:val="0"/>
          <w:divBdr>
            <w:top w:val="none" w:sz="0" w:space="0" w:color="auto"/>
            <w:left w:val="none" w:sz="0" w:space="0" w:color="auto"/>
            <w:bottom w:val="none" w:sz="0" w:space="0" w:color="auto"/>
            <w:right w:val="none" w:sz="0" w:space="0" w:color="auto"/>
          </w:divBdr>
        </w:div>
      </w:divsChild>
    </w:div>
    <w:div w:id="1099986423">
      <w:bodyDiv w:val="1"/>
      <w:marLeft w:val="0"/>
      <w:marRight w:val="0"/>
      <w:marTop w:val="0"/>
      <w:marBottom w:val="0"/>
      <w:divBdr>
        <w:top w:val="none" w:sz="0" w:space="0" w:color="auto"/>
        <w:left w:val="none" w:sz="0" w:space="0" w:color="auto"/>
        <w:bottom w:val="none" w:sz="0" w:space="0" w:color="auto"/>
        <w:right w:val="none" w:sz="0" w:space="0" w:color="auto"/>
      </w:divBdr>
      <w:divsChild>
        <w:div w:id="726418145">
          <w:marLeft w:val="0"/>
          <w:marRight w:val="0"/>
          <w:marTop w:val="0"/>
          <w:marBottom w:val="0"/>
          <w:divBdr>
            <w:top w:val="none" w:sz="0" w:space="0" w:color="auto"/>
            <w:left w:val="none" w:sz="0" w:space="0" w:color="auto"/>
            <w:bottom w:val="none" w:sz="0" w:space="0" w:color="auto"/>
            <w:right w:val="none" w:sz="0" w:space="0" w:color="auto"/>
          </w:divBdr>
          <w:divsChild>
            <w:div w:id="737939208">
              <w:marLeft w:val="0"/>
              <w:marRight w:val="0"/>
              <w:marTop w:val="240"/>
              <w:marBottom w:val="0"/>
              <w:divBdr>
                <w:top w:val="none" w:sz="0" w:space="0" w:color="auto"/>
                <w:left w:val="none" w:sz="0" w:space="0" w:color="auto"/>
                <w:bottom w:val="none" w:sz="0" w:space="0" w:color="auto"/>
                <w:right w:val="none" w:sz="0" w:space="0" w:color="auto"/>
              </w:divBdr>
              <w:divsChild>
                <w:div w:id="1903784907">
                  <w:marLeft w:val="0"/>
                  <w:marRight w:val="0"/>
                  <w:marTop w:val="0"/>
                  <w:marBottom w:val="0"/>
                  <w:divBdr>
                    <w:top w:val="none" w:sz="0" w:space="0" w:color="auto"/>
                    <w:left w:val="none" w:sz="0" w:space="0" w:color="auto"/>
                    <w:bottom w:val="none" w:sz="0" w:space="0" w:color="auto"/>
                    <w:right w:val="none" w:sz="0" w:space="0" w:color="auto"/>
                  </w:divBdr>
                </w:div>
                <w:div w:id="168076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05806">
      <w:bodyDiv w:val="1"/>
      <w:marLeft w:val="0"/>
      <w:marRight w:val="0"/>
      <w:marTop w:val="0"/>
      <w:marBottom w:val="0"/>
      <w:divBdr>
        <w:top w:val="none" w:sz="0" w:space="0" w:color="auto"/>
        <w:left w:val="none" w:sz="0" w:space="0" w:color="auto"/>
        <w:bottom w:val="none" w:sz="0" w:space="0" w:color="auto"/>
        <w:right w:val="none" w:sz="0" w:space="0" w:color="auto"/>
      </w:divBdr>
      <w:divsChild>
        <w:div w:id="936330594">
          <w:marLeft w:val="0"/>
          <w:marRight w:val="0"/>
          <w:marTop w:val="0"/>
          <w:marBottom w:val="0"/>
          <w:divBdr>
            <w:top w:val="none" w:sz="0" w:space="0" w:color="auto"/>
            <w:left w:val="none" w:sz="0" w:space="0" w:color="auto"/>
            <w:bottom w:val="none" w:sz="0" w:space="0" w:color="auto"/>
            <w:right w:val="none" w:sz="0" w:space="0" w:color="auto"/>
          </w:divBdr>
        </w:div>
      </w:divsChild>
    </w:div>
    <w:div w:id="1890413035">
      <w:bodyDiv w:val="1"/>
      <w:marLeft w:val="0"/>
      <w:marRight w:val="0"/>
      <w:marTop w:val="0"/>
      <w:marBottom w:val="0"/>
      <w:divBdr>
        <w:top w:val="none" w:sz="0" w:space="0" w:color="auto"/>
        <w:left w:val="none" w:sz="0" w:space="0" w:color="auto"/>
        <w:bottom w:val="none" w:sz="0" w:space="0" w:color="auto"/>
        <w:right w:val="none" w:sz="0" w:space="0" w:color="auto"/>
      </w:divBdr>
      <w:divsChild>
        <w:div w:id="276908627">
          <w:marLeft w:val="0"/>
          <w:marRight w:val="0"/>
          <w:marTop w:val="150"/>
          <w:marBottom w:val="0"/>
          <w:divBdr>
            <w:top w:val="none" w:sz="0" w:space="0" w:color="auto"/>
            <w:left w:val="none" w:sz="0" w:space="0" w:color="auto"/>
            <w:bottom w:val="none" w:sz="0" w:space="0" w:color="auto"/>
            <w:right w:val="none" w:sz="0" w:space="0" w:color="auto"/>
          </w:divBdr>
          <w:divsChild>
            <w:div w:id="648943962">
              <w:marLeft w:val="0"/>
              <w:marRight w:val="0"/>
              <w:marTop w:val="0"/>
              <w:marBottom w:val="0"/>
              <w:divBdr>
                <w:top w:val="none" w:sz="0" w:space="0" w:color="auto"/>
                <w:left w:val="none" w:sz="0" w:space="0" w:color="auto"/>
                <w:bottom w:val="none" w:sz="0" w:space="0" w:color="auto"/>
                <w:right w:val="none" w:sz="0" w:space="0" w:color="auto"/>
              </w:divBdr>
              <w:divsChild>
                <w:div w:id="679620518">
                  <w:marLeft w:val="0"/>
                  <w:marRight w:val="0"/>
                  <w:marTop w:val="0"/>
                  <w:marBottom w:val="0"/>
                  <w:divBdr>
                    <w:top w:val="none" w:sz="0" w:space="0" w:color="auto"/>
                    <w:left w:val="none" w:sz="0" w:space="0" w:color="auto"/>
                    <w:bottom w:val="none" w:sz="0" w:space="0" w:color="auto"/>
                    <w:right w:val="none" w:sz="0" w:space="0" w:color="auto"/>
                  </w:divBdr>
                  <w:divsChild>
                    <w:div w:id="650907095">
                      <w:marLeft w:val="405"/>
                      <w:marRight w:val="75"/>
                      <w:marTop w:val="0"/>
                      <w:marBottom w:val="0"/>
                      <w:divBdr>
                        <w:top w:val="none" w:sz="0" w:space="0" w:color="auto"/>
                        <w:left w:val="none" w:sz="0" w:space="0" w:color="auto"/>
                        <w:bottom w:val="none" w:sz="0" w:space="0" w:color="auto"/>
                        <w:right w:val="none" w:sz="0" w:space="0" w:color="auto"/>
                      </w:divBdr>
                      <w:divsChild>
                        <w:div w:id="715933452">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undesrecht24.de/cgi-bin/lexsoft/bundesrecht24.cgi?t=135540122126511172&amp;sessionID=5731926252099533174&amp;source=link&amp;highlighting=off&amp;xid=148761,1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751AE-F72C-4DD9-8C3F-903E1EDE3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4296</Words>
  <Characters>27069</Characters>
  <Application>Microsoft Office Word</Application>
  <DocSecurity>0</DocSecurity>
  <Lines>225</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Moritz Manthey</dc:creator>
  <cp:lastModifiedBy>Lehmann-vshew</cp:lastModifiedBy>
  <cp:revision>2</cp:revision>
  <cp:lastPrinted>2012-12-20T11:44:00Z</cp:lastPrinted>
  <dcterms:created xsi:type="dcterms:W3CDTF">2013-03-07T07:51:00Z</dcterms:created>
  <dcterms:modified xsi:type="dcterms:W3CDTF">2013-03-07T07:51:00Z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-877546405</vt:i4>
  </property>
  <property fmtid="{D5CDD505-2E9C-101B-9397-08002B2CF9AE}" pid="4" name="_EmailSubject">
    <vt:lpwstr>Entwurf eines Gesetzes - Zur Erleichterung kommunaler, energiewirtschaftlicher Betätigung</vt:lpwstr>
  </property>
  <property fmtid="{D5CDD505-2E9C-101B-9397-08002B2CF9AE}" pid="5" name="_AuthorEmail">
    <vt:lpwstr>lehmann@vshew.de</vt:lpwstr>
  </property>
  <property fmtid="{D5CDD505-2E9C-101B-9397-08002B2CF9AE}" pid="6" name="_AuthorEmailDisplayName">
    <vt:lpwstr>Lehmann-vshew</vt:lpwstr>
  </property>
  <property fmtid="{D5CDD505-2E9C-101B-9397-08002B2CF9AE}" pid="8" name="_PreviousAdHocReviewCycleID">
    <vt:i4>1222022715</vt:i4>
  </property>
</Properties>
</file>