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BEB" w:rsidRDefault="004E2E47">
      <w:pPr>
        <w:pStyle w:val="NormalWeb"/>
        <w:spacing w:before="0" w:beforeAutospacing="0" w:after="0" w:afterAutospacing="0"/>
      </w:pPr>
      <w:r>
        <w:rPr>
          <w:b/>
          <w:bCs/>
        </w:rPr>
        <w:t>COMMITTEE ON LEGAL AFFAIRS</w:t>
      </w:r>
      <w:r>
        <w:rPr>
          <w:b/>
          <w:bCs/>
        </w:rPr>
        <w:tab/>
      </w:r>
      <w:r>
        <w:rPr>
          <w:b/>
          <w:bCs/>
        </w:rPr>
        <w:tab/>
      </w:r>
      <w:r>
        <w:rPr>
          <w:bCs/>
        </w:rPr>
        <w:t xml:space="preserve">Brussels, </w:t>
      </w:r>
      <w:r>
        <w:t>12 April 2021, 13.55 to 15.15</w:t>
      </w:r>
    </w:p>
    <w:p w:rsidR="00E41BEB" w:rsidRDefault="004E2E47">
      <w:pPr>
        <w:pStyle w:val="NormalWeb"/>
        <w:spacing w:before="0" w:beforeAutospacing="0" w:after="0" w:afterAutospacing="0"/>
        <w:rPr>
          <w:b/>
          <w:bCs/>
        </w:rPr>
      </w:pPr>
      <w:r>
        <w:rPr>
          <w:b/>
          <w:bCs/>
        </w:rPr>
        <w:t>Secretariat - CP/mcg</w:t>
      </w:r>
    </w:p>
    <w:p w:rsidR="00240A06" w:rsidRDefault="00240A06">
      <w:pPr>
        <w:pStyle w:val="NormalWeb"/>
        <w:jc w:val="center"/>
        <w:rPr>
          <w:b/>
          <w:bCs/>
          <w:sz w:val="36"/>
          <w:szCs w:val="36"/>
          <w:u w:val="single"/>
        </w:rPr>
      </w:pPr>
    </w:p>
    <w:p w:rsidR="00E41BEB" w:rsidRDefault="005F30BB">
      <w:pPr>
        <w:pStyle w:val="NormalWeb"/>
        <w:jc w:val="center"/>
        <w:rPr>
          <w:b/>
          <w:bCs/>
          <w:sz w:val="36"/>
          <w:szCs w:val="36"/>
          <w:u w:val="single"/>
        </w:rPr>
      </w:pPr>
      <w:proofErr w:type="gramStart"/>
      <w:r>
        <w:rPr>
          <w:b/>
          <w:bCs/>
          <w:sz w:val="36"/>
          <w:szCs w:val="36"/>
          <w:u w:val="single"/>
        </w:rPr>
        <w:t>2nd</w:t>
      </w:r>
      <w:proofErr w:type="gramEnd"/>
      <w:r>
        <w:rPr>
          <w:b/>
          <w:bCs/>
          <w:sz w:val="36"/>
          <w:szCs w:val="36"/>
          <w:u w:val="single"/>
        </w:rPr>
        <w:t xml:space="preserve"> draft </w:t>
      </w:r>
      <w:r w:rsidR="004E2E47">
        <w:rPr>
          <w:b/>
          <w:bCs/>
          <w:sz w:val="36"/>
          <w:szCs w:val="36"/>
          <w:u w:val="single"/>
        </w:rPr>
        <w:t>VOTING LIST</w:t>
      </w:r>
    </w:p>
    <w:p w:rsidR="00E41BEB" w:rsidRDefault="004E2E47">
      <w:pPr>
        <w:pStyle w:val="NormalWeb"/>
        <w:jc w:val="center"/>
        <w:rPr>
          <w:b/>
          <w:bCs/>
        </w:rPr>
      </w:pPr>
      <w:r>
        <w:rPr>
          <w:b/>
          <w:bCs/>
        </w:rPr>
        <w:t>Challenges of sport events’ organisers in the digital environment</w:t>
      </w:r>
    </w:p>
    <w:p w:rsidR="00E41BEB" w:rsidRDefault="004E2E47">
      <w:pPr>
        <w:pStyle w:val="NormalWeb"/>
        <w:jc w:val="center"/>
        <w:rPr>
          <w:b/>
          <w:bCs/>
        </w:rPr>
      </w:pPr>
      <w:r>
        <w:rPr>
          <w:b/>
          <w:bCs/>
        </w:rPr>
        <w:t>2020/2073(INL)</w:t>
      </w:r>
    </w:p>
    <w:p w:rsidR="00E41BEB" w:rsidRDefault="004E2E47">
      <w:pPr>
        <w:pStyle w:val="NormalWeb"/>
        <w:jc w:val="center"/>
        <w:rPr>
          <w:b/>
          <w:bCs/>
        </w:rPr>
      </w:pPr>
      <w:r>
        <w:rPr>
          <w:b/>
          <w:bCs/>
        </w:rPr>
        <w:t xml:space="preserve">Rapporteur: Angel </w:t>
      </w:r>
      <w:proofErr w:type="spellStart"/>
      <w:r>
        <w:rPr>
          <w:b/>
          <w:bCs/>
        </w:rPr>
        <w:t>Dzhambazki</w:t>
      </w:r>
      <w:proofErr w:type="spellEnd"/>
    </w:p>
    <w:p w:rsidR="00E41BEB" w:rsidRDefault="004E2E47">
      <w:pPr>
        <w:ind w:left="-142"/>
        <w:contextualSpacing/>
        <w:jc w:val="center"/>
        <w:rPr>
          <w:b/>
        </w:rPr>
      </w:pPr>
      <w:r>
        <w:rPr>
          <w:b/>
        </w:rPr>
        <w:t xml:space="preserve">Draft report: </w:t>
      </w:r>
      <w:proofErr w:type="spellStart"/>
      <w:r>
        <w:rPr>
          <w:b/>
        </w:rPr>
        <w:t>Fdr</w:t>
      </w:r>
      <w:proofErr w:type="spellEnd"/>
      <w:r>
        <w:rPr>
          <w:b/>
        </w:rPr>
        <w:t xml:space="preserve"> 1214027 – PE 657.490 v01-00</w:t>
      </w:r>
    </w:p>
    <w:p w:rsidR="00E41BEB" w:rsidRDefault="004E2E47">
      <w:pPr>
        <w:jc w:val="center"/>
        <w:rPr>
          <w:b/>
        </w:rPr>
      </w:pPr>
      <w:r>
        <w:rPr>
          <w:b/>
        </w:rPr>
        <w:t xml:space="preserve">Amendments: (AMs 1 - 176) - </w:t>
      </w:r>
      <w:proofErr w:type="spellStart"/>
      <w:r>
        <w:rPr>
          <w:b/>
        </w:rPr>
        <w:t>Fdr</w:t>
      </w:r>
      <w:proofErr w:type="spellEnd"/>
      <w:r>
        <w:rPr>
          <w:b/>
        </w:rPr>
        <w:t xml:space="preserve"> 1212406 - PE 662.060 v01-00</w:t>
      </w:r>
    </w:p>
    <w:p w:rsidR="00E41BEB" w:rsidRDefault="004E2E47">
      <w:pPr>
        <w:jc w:val="center"/>
        <w:rPr>
          <w:b/>
          <w:lang w:val="fr-FR"/>
        </w:rPr>
      </w:pPr>
      <w:r>
        <w:rPr>
          <w:b/>
          <w:lang w:val="fr-FR"/>
        </w:rPr>
        <w:t>Opinions: CULT</w:t>
      </w:r>
    </w:p>
    <w:p w:rsidR="00E41BEB" w:rsidRDefault="00E41BEB">
      <w:pPr>
        <w:jc w:val="center"/>
        <w:rPr>
          <w:b/>
          <w:lang w:val="fr-FR"/>
        </w:rPr>
      </w:pPr>
    </w:p>
    <w:tbl>
      <w:tblPr>
        <w:tblW w:w="50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1636"/>
        <w:gridCol w:w="777"/>
        <w:gridCol w:w="2177"/>
        <w:gridCol w:w="3079"/>
        <w:gridCol w:w="711"/>
        <w:gridCol w:w="630"/>
      </w:tblGrid>
      <w:tr w:rsidR="00E41BEB">
        <w:tc>
          <w:tcPr>
            <w:tcW w:w="950" w:type="pct"/>
            <w:tcBorders>
              <w:top w:val="single" w:sz="6" w:space="0" w:color="000000"/>
              <w:left w:val="single" w:sz="6" w:space="0" w:color="000000"/>
              <w:bottom w:val="single" w:sz="6" w:space="0" w:color="000000"/>
              <w:right w:val="single" w:sz="6" w:space="0" w:color="000000"/>
            </w:tcBorders>
            <w:shd w:val="clear" w:color="auto" w:fill="C0C0C0"/>
            <w:hideMark/>
          </w:tcPr>
          <w:p w:rsidR="00E41BEB" w:rsidRDefault="004E2E47">
            <w:pPr>
              <w:rPr>
                <w:rFonts w:eastAsia="Times New Roman"/>
                <w:b/>
                <w:bCs/>
              </w:rPr>
            </w:pPr>
            <w:r>
              <w:rPr>
                <w:rFonts w:eastAsia="Times New Roman"/>
                <w:b/>
                <w:bCs/>
              </w:rPr>
              <w:t>Concerned text</w:t>
            </w:r>
          </w:p>
        </w:tc>
        <w:tc>
          <w:tcPr>
            <w:tcW w:w="350" w:type="pct"/>
            <w:tcBorders>
              <w:top w:val="single" w:sz="6" w:space="0" w:color="000000"/>
              <w:left w:val="single" w:sz="6" w:space="0" w:color="000000"/>
              <w:bottom w:val="single" w:sz="6" w:space="0" w:color="000000"/>
              <w:right w:val="single" w:sz="6" w:space="0" w:color="000000"/>
            </w:tcBorders>
            <w:shd w:val="clear" w:color="auto" w:fill="C0C0C0"/>
            <w:hideMark/>
          </w:tcPr>
          <w:p w:rsidR="00E41BEB" w:rsidRDefault="004E2E47">
            <w:pPr>
              <w:rPr>
                <w:rFonts w:eastAsia="Times New Roman"/>
                <w:b/>
                <w:bCs/>
              </w:rPr>
            </w:pPr>
            <w:r>
              <w:rPr>
                <w:rFonts w:eastAsia="Times New Roman"/>
                <w:b/>
                <w:bCs/>
              </w:rPr>
              <w:t>AM</w:t>
            </w:r>
          </w:p>
        </w:tc>
        <w:tc>
          <w:tcPr>
            <w:tcW w:w="1250" w:type="pct"/>
            <w:tcBorders>
              <w:top w:val="single" w:sz="6" w:space="0" w:color="000000"/>
              <w:left w:val="single" w:sz="6" w:space="0" w:color="000000"/>
              <w:bottom w:val="single" w:sz="6" w:space="0" w:color="000000"/>
              <w:right w:val="single" w:sz="6" w:space="0" w:color="000000"/>
            </w:tcBorders>
            <w:shd w:val="clear" w:color="auto" w:fill="C0C0C0"/>
            <w:hideMark/>
          </w:tcPr>
          <w:p w:rsidR="00E41BEB" w:rsidRDefault="004E2E47">
            <w:pPr>
              <w:rPr>
                <w:rFonts w:eastAsia="Times New Roman"/>
                <w:b/>
                <w:bCs/>
              </w:rPr>
            </w:pPr>
            <w:r>
              <w:rPr>
                <w:rFonts w:eastAsia="Times New Roman"/>
                <w:b/>
                <w:bCs/>
              </w:rPr>
              <w:t>Tabled by</w:t>
            </w:r>
          </w:p>
        </w:tc>
        <w:tc>
          <w:tcPr>
            <w:tcW w:w="1750" w:type="pct"/>
            <w:tcBorders>
              <w:top w:val="single" w:sz="6" w:space="0" w:color="000000"/>
              <w:left w:val="single" w:sz="6" w:space="0" w:color="000000"/>
              <w:bottom w:val="single" w:sz="6" w:space="0" w:color="000000"/>
              <w:right w:val="single" w:sz="6" w:space="0" w:color="000000"/>
            </w:tcBorders>
            <w:shd w:val="clear" w:color="auto" w:fill="C0C0C0"/>
            <w:hideMark/>
          </w:tcPr>
          <w:p w:rsidR="00E41BEB" w:rsidRDefault="004E2E47">
            <w:pPr>
              <w:rPr>
                <w:rFonts w:eastAsia="Times New Roman"/>
                <w:b/>
                <w:bCs/>
              </w:rPr>
            </w:pPr>
            <w:r>
              <w:rPr>
                <w:rFonts w:eastAsia="Times New Roman"/>
                <w:b/>
                <w:bCs/>
              </w:rPr>
              <w:t>Remarks</w:t>
            </w:r>
          </w:p>
        </w:tc>
        <w:tc>
          <w:tcPr>
            <w:tcW w:w="350" w:type="pct"/>
            <w:tcBorders>
              <w:top w:val="single" w:sz="6" w:space="0" w:color="000000"/>
              <w:left w:val="single" w:sz="6" w:space="0" w:color="000000"/>
              <w:bottom w:val="single" w:sz="6" w:space="0" w:color="000000"/>
              <w:right w:val="single" w:sz="6" w:space="0" w:color="000000"/>
            </w:tcBorders>
            <w:shd w:val="clear" w:color="auto" w:fill="C0C0C0"/>
            <w:hideMark/>
          </w:tcPr>
          <w:p w:rsidR="00E41BEB" w:rsidRDefault="004E2E47">
            <w:pPr>
              <w:jc w:val="center"/>
              <w:rPr>
                <w:rFonts w:eastAsia="Times New Roman"/>
                <w:b/>
                <w:bCs/>
              </w:rPr>
            </w:pPr>
            <w:r>
              <w:rPr>
                <w:rFonts w:eastAsia="Times New Roman"/>
                <w:b/>
                <w:bCs/>
              </w:rPr>
              <w:t>Rapp</w:t>
            </w:r>
          </w:p>
        </w:tc>
        <w:tc>
          <w:tcPr>
            <w:tcW w:w="350" w:type="pct"/>
            <w:tcBorders>
              <w:top w:val="single" w:sz="6" w:space="0" w:color="000000"/>
              <w:left w:val="single" w:sz="6" w:space="0" w:color="000000"/>
              <w:bottom w:val="single" w:sz="6" w:space="0" w:color="000000"/>
              <w:right w:val="single" w:sz="6" w:space="0" w:color="000000"/>
            </w:tcBorders>
            <w:shd w:val="clear" w:color="auto" w:fill="C0C0C0"/>
            <w:hideMark/>
          </w:tcPr>
          <w:p w:rsidR="00E41BEB" w:rsidRDefault="004E2E47">
            <w:pPr>
              <w:jc w:val="center"/>
              <w:rPr>
                <w:rFonts w:eastAsia="Times New Roman"/>
                <w:b/>
                <w:bCs/>
              </w:rPr>
            </w:pPr>
            <w:r>
              <w:rPr>
                <w:rFonts w:eastAsia="Times New Roman"/>
                <w:b/>
                <w:bCs/>
              </w:rPr>
              <w:t>Vote</w:t>
            </w: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w:t>
            </w:r>
            <w:r w:rsidR="00E53FF4">
              <w:rPr>
                <w:rFonts w:eastAsia="Times New Roman"/>
              </w:rPr>
              <w:t>, 1a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63, 64, 65, 66, 67, 68, CULT 19 and CULT 1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or 63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63 or 64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r>
              <w:rPr>
                <w:rFonts w:eastAsia="Times New Roman"/>
              </w:rPr>
              <w:t xml:space="preserve">, </w:t>
            </w:r>
            <w:proofErr w:type="spellStart"/>
            <w:r>
              <w:rPr>
                <w:rFonts w:eastAsia="Times New Roman"/>
              </w:rPr>
              <w:t>Walsmann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63 or 64 adopted</w:t>
            </w:r>
            <w:r>
              <w:rPr>
                <w:rFonts w:eastAsia="Times New Roman"/>
              </w:rPr>
              <w:br/>
            </w:r>
            <w:r>
              <w:rPr>
                <w:rFonts w:eastAsia="Times New Roman"/>
                <w:i/>
                <w:iCs/>
              </w:rPr>
              <w:t>Compatible with AM65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63 or 66 adopted</w:t>
            </w:r>
            <w:r>
              <w:rPr>
                <w:rFonts w:eastAsia="Times New Roman"/>
              </w:rPr>
              <w:br/>
            </w:r>
            <w:r>
              <w:rPr>
                <w:rFonts w:eastAsia="Times New Roman"/>
                <w:i/>
                <w:iCs/>
              </w:rPr>
              <w:t>Compatible with AM 64, AM 65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j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63, 64, 65 or 66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Paragraph 1 </w:t>
            </w:r>
            <w:proofErr w:type="spellStart"/>
            <w:r>
              <w:rPr>
                <w:rFonts w:eastAsia="Times New Roman"/>
              </w:rPr>
              <w:t>i</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Paragraph 2</w:t>
            </w:r>
            <w:r w:rsidR="00E53FF4">
              <w:rPr>
                <w:rFonts w:eastAsia="Times New Roman"/>
              </w:rPr>
              <w:t>, 2a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69, 70, 71, 72, 73 and CULT 7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6 adopted</w:t>
            </w:r>
            <w:r>
              <w:rPr>
                <w:rFonts w:eastAsia="Times New Roman"/>
              </w:rPr>
              <w:br/>
            </w:r>
            <w:r>
              <w:rPr>
                <w:rFonts w:eastAsia="Times New Roman"/>
                <w:i/>
                <w:iCs/>
              </w:rPr>
              <w:t>Compatible with AM 69</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2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2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6 or 71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2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2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Pr="00E53FF4" w:rsidRDefault="004E2E47">
            <w:pPr>
              <w:rPr>
                <w:rFonts w:eastAsia="Times New Roman"/>
                <w:lang w:val="pt-PT"/>
              </w:rPr>
            </w:pPr>
            <w:proofErr w:type="spellStart"/>
            <w:r w:rsidRPr="00E53FF4">
              <w:rPr>
                <w:rFonts w:eastAsia="Times New Roman"/>
                <w:lang w:val="pt-PT"/>
              </w:rPr>
              <w:t>Paragraph</w:t>
            </w:r>
            <w:proofErr w:type="spellEnd"/>
            <w:r w:rsidRPr="00E53FF4">
              <w:rPr>
                <w:rFonts w:eastAsia="Times New Roman"/>
                <w:lang w:val="pt-PT"/>
              </w:rPr>
              <w:t xml:space="preserve"> 3</w:t>
            </w:r>
            <w:r w:rsidR="00E53FF4" w:rsidRPr="00E53FF4">
              <w:rPr>
                <w:rFonts w:eastAsia="Times New Roman"/>
                <w:lang w:val="pt-PT"/>
              </w:rPr>
              <w:t>, 3a, 3b, 3c, 3d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7</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74, 75, 76, 77, 78, 79, 80, 82, 81, CULT 9, CULT 10, CULT 12, CULT 17, CULT 24 and 100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Subheading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or 75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75 or 76 adopted or 74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Paragraph 3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or 82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75, 76 or 77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82 or 81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d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73, CA 7 or 79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f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g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24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E53FF4">
            <w:pPr>
              <w:rPr>
                <w:rFonts w:eastAsia="Times New Roman"/>
              </w:rPr>
            </w:pPr>
            <w:r>
              <w:rPr>
                <w:rFonts w:eastAsia="Times New Roman"/>
              </w:rPr>
              <w:t xml:space="preserve">Paragraphs 4, 4a </w:t>
            </w:r>
            <w:r w:rsidR="004E2E47">
              <w:rPr>
                <w:rFonts w:eastAsia="Times New Roman"/>
              </w:rPr>
              <w:t>and 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8</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84, 85, 86, CULT 22, 87, 88, 89, 90, 91 and CULT 20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 if CA 8 adopted</w:t>
            </w:r>
            <w:r>
              <w:rPr>
                <w:rFonts w:eastAsia="Times New Roman"/>
                <w:b/>
                <w:bCs/>
              </w:rPr>
              <w:br/>
              <w:t>Vote together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Subheading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or 84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or 84 adopted</w:t>
            </w:r>
            <w:r>
              <w:rPr>
                <w:rFonts w:eastAsia="Times New Roman"/>
              </w:rPr>
              <w:br/>
            </w:r>
            <w:r>
              <w:rPr>
                <w:rFonts w:eastAsia="Times New Roman"/>
                <w:i/>
                <w:iCs/>
              </w:rPr>
              <w:t>Compatible with AM 85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22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85 or 86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or 87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or 87 adopted</w:t>
            </w:r>
            <w:r>
              <w:rPr>
                <w:rFonts w:eastAsia="Times New Roman"/>
              </w:rPr>
              <w:br/>
            </w:r>
            <w:r>
              <w:rPr>
                <w:rFonts w:eastAsia="Times New Roman"/>
                <w:i/>
                <w:iCs/>
              </w:rPr>
              <w:t>Compatible with AM 88</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5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or 87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Paragraph 5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r w:rsidR="00E53FF4">
              <w:rPr>
                <w:rFonts w:eastAsia="Times New Roman"/>
              </w:rPr>
              <w:t>, 6a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9</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92, 93, 94, 95, 96, 97, 98 and 99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adopted</w:t>
            </w:r>
            <w:r>
              <w:rPr>
                <w:rFonts w:eastAsia="Times New Roman"/>
              </w:rPr>
              <w:br/>
            </w:r>
            <w:r>
              <w:rPr>
                <w:rFonts w:eastAsia="Times New Roman"/>
                <w:i/>
                <w:iCs/>
              </w:rPr>
              <w:t>Compatible with AM 92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or 93 adopted</w:t>
            </w:r>
            <w:r>
              <w:rPr>
                <w:rFonts w:eastAsia="Times New Roman"/>
              </w:rPr>
              <w:br/>
            </w:r>
            <w:r>
              <w:rPr>
                <w:rFonts w:eastAsia="Times New Roman"/>
                <w:i/>
                <w:iCs/>
              </w:rPr>
              <w:t>Compatible with AM 92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93 or 94 adopted</w:t>
            </w:r>
            <w:r>
              <w:rPr>
                <w:rFonts w:eastAsia="Times New Roman"/>
              </w:rPr>
              <w:br/>
            </w:r>
            <w:r>
              <w:rPr>
                <w:rFonts w:eastAsia="Times New Roman"/>
                <w:i/>
                <w:iCs/>
              </w:rPr>
              <w:t>Compatible with AM 92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or 95 adopted</w:t>
            </w:r>
            <w:r>
              <w:rPr>
                <w:rFonts w:eastAsia="Times New Roman"/>
              </w:rPr>
              <w:br/>
            </w:r>
            <w:r>
              <w:rPr>
                <w:rFonts w:eastAsia="Times New Roman"/>
                <w:i/>
                <w:iCs/>
              </w:rPr>
              <w:t>Compatible with AM 92, AM 93, AM 94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Pospíšil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or 94 adopted</w:t>
            </w:r>
            <w:r>
              <w:rPr>
                <w:rFonts w:eastAsia="Times New Roman"/>
              </w:rPr>
              <w:br/>
            </w:r>
            <w:r>
              <w:rPr>
                <w:rFonts w:eastAsia="Times New Roman"/>
                <w:i/>
                <w:iCs/>
              </w:rPr>
              <w:t>Compatible with AM 92, AM 93, AM 95, AM 96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Paragraphs 7 and 8</w:t>
            </w:r>
            <w:r w:rsidR="00E53FF4">
              <w:rPr>
                <w:rFonts w:eastAsia="Times New Roman"/>
              </w:rPr>
              <w:t>, 8a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10</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101, 102, 103, 104, 107, 105, 106, 108, 109 and CULT 20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or 101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7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r>
              <w:rPr>
                <w:rFonts w:eastAsia="Times New Roman"/>
              </w:rPr>
              <w:t>, Melchior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6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9 or 103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Paragraph 7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or 107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107 or 105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Voss, </w:t>
            </w:r>
            <w:proofErr w:type="spellStart"/>
            <w:r>
              <w:rPr>
                <w:rFonts w:eastAsia="Times New Roman"/>
              </w:rPr>
              <w:t>Frankowski</w:t>
            </w:r>
            <w:proofErr w:type="spellEnd"/>
            <w:r>
              <w:rPr>
                <w:rFonts w:eastAsia="Times New Roman"/>
              </w:rPr>
              <w:t>, Didier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107 or 105 adopted</w:t>
            </w:r>
            <w:r>
              <w:rPr>
                <w:rFonts w:eastAsia="Times New Roman"/>
              </w:rPr>
              <w:br/>
            </w:r>
            <w:r>
              <w:rPr>
                <w:rFonts w:eastAsia="Times New Roman"/>
                <w:i/>
                <w:iCs/>
              </w:rPr>
              <w:t>Compatible with AM 106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20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8, CA 10 or 109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8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23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9</w:t>
            </w:r>
            <w:r w:rsidR="00E53FF4">
              <w:rPr>
                <w:rFonts w:eastAsia="Times New Roman"/>
              </w:rPr>
              <w:t>, 9a</w:t>
            </w:r>
            <w:bookmarkStart w:id="0" w:name="_GoBack"/>
            <w:bookmarkEnd w:id="0"/>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11</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110, 111, 112 and 114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11 or 110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11 or 110 adopted</w:t>
            </w:r>
            <w:r>
              <w:rPr>
                <w:rFonts w:eastAsia="Times New Roman"/>
              </w:rPr>
              <w:br/>
            </w:r>
            <w:r>
              <w:rPr>
                <w:rFonts w:eastAsia="Times New Roman"/>
                <w:i/>
                <w:iCs/>
              </w:rPr>
              <w:t>Compatible with AM 111</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9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113, 115, 116, 117, 118, 120, 119, 121 and 122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9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w:t>
            </w:r>
            <w:r>
              <w:rPr>
                <w:rFonts w:eastAsia="Times New Roman"/>
              </w:rPr>
              <w:lastRenderedPageBreak/>
              <w:t xml:space="preserve">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lastRenderedPageBreak/>
              <w:t>Falls if CA 12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or 115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or 116 adopted</w:t>
            </w:r>
            <w:r>
              <w:rPr>
                <w:rFonts w:eastAsia="Times New Roman"/>
              </w:rPr>
              <w:br/>
            </w:r>
            <w:r>
              <w:rPr>
                <w:rFonts w:eastAsia="Times New Roman"/>
                <w:i/>
                <w:iCs/>
              </w:rPr>
              <w:t>Compatible with AM 115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or 120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10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13</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13</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125 and 126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13 adopted</w:t>
            </w:r>
            <w:r>
              <w:rPr>
                <w:rFonts w:eastAsia="Times New Roman"/>
              </w:rPr>
              <w:br/>
            </w:r>
            <w:r>
              <w:rPr>
                <w:rFonts w:eastAsia="Times New Roman"/>
                <w:i/>
                <w:iCs/>
              </w:rPr>
              <w:t>Compatible with AM 125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Lebreton</w:t>
            </w:r>
            <w:proofErr w:type="spellEnd"/>
            <w:r>
              <w:rPr>
                <w:rFonts w:eastAsia="Times New Roman"/>
              </w:rPr>
              <w:t xml:space="preserve">, Beck, </w:t>
            </w:r>
            <w:proofErr w:type="spellStart"/>
            <w:r>
              <w:rPr>
                <w:rFonts w:eastAsia="Times New Roman"/>
              </w:rPr>
              <w:t>Garraud</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Subheading 11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i/>
                <w:iCs/>
              </w:rPr>
              <w:t>Deletion</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i/>
                <w:iCs/>
              </w:rPr>
              <w:t>Deletion</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1 – paragraph 1 – indents 1 to 8</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 xml:space="preserve">If adopted, 130, 131, 132, 133, 134, 135, 136, CULT 21, 139, 137, 138, 140, 141, 144, 143, 142, 145, 146, 147, </w:t>
            </w:r>
            <w:r>
              <w:rPr>
                <w:rFonts w:eastAsia="Times New Roman"/>
                <w:b/>
                <w:bCs/>
              </w:rPr>
              <w:lastRenderedPageBreak/>
              <w:t>148, 149, 150, 151, 152 and 153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lastRenderedPageBreak/>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adopted</w:t>
            </w:r>
            <w:r>
              <w:rPr>
                <w:rFonts w:eastAsia="Times New Roman"/>
              </w:rPr>
              <w:br/>
            </w:r>
            <w:r>
              <w:rPr>
                <w:rFonts w:eastAsia="Times New Roman"/>
                <w:i/>
                <w:iCs/>
              </w:rPr>
              <w:t>Deletion</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130 or 131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1 – paragraph 1 – indent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1 – paragraph 1 – indent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1 – paragraph 1 – indent 2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21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r>
              <w:rPr>
                <w:rFonts w:eastAsia="Times New Roman"/>
              </w:rPr>
              <w:br/>
            </w:r>
            <w:r>
              <w:rPr>
                <w:rFonts w:eastAsia="Times New Roman"/>
                <w:i/>
                <w:iCs/>
              </w:rPr>
              <w:t>Compatible with AM 139</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r>
              <w:rPr>
                <w:rFonts w:eastAsia="Times New Roman"/>
              </w:rPr>
              <w:br/>
            </w:r>
            <w:r>
              <w:rPr>
                <w:rFonts w:eastAsia="Times New Roman"/>
                <w:i/>
                <w:iCs/>
              </w:rPr>
              <w:t>Compatible with AM 139, AM 137</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1 – paragraph 1 – indent 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 or 100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Annex I – part 1 – paragraph 1 – indent 3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 or 100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130 or 144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130, 144 or 143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130 or 145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Voss, Didier, </w:t>
            </w:r>
            <w:proofErr w:type="spellStart"/>
            <w:r>
              <w:rPr>
                <w:rFonts w:eastAsia="Times New Roman"/>
              </w:rPr>
              <w:t>Frankowski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121,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r>
              <w:rPr>
                <w:rFonts w:eastAsia="Times New Roman"/>
              </w:rPr>
              <w:br/>
            </w:r>
            <w:r>
              <w:rPr>
                <w:rFonts w:eastAsia="Times New Roman"/>
                <w:i/>
                <w:iCs/>
              </w:rPr>
              <w:t>Compatible with AM 147</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130 or 147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130 or 150 adopted or 117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1 – paragraph 1 – indent 7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 or 121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1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14 or 130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Annex I – part 2 – paragraph 1 – introductory part and indent 1</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155, 154, 157, 156 and 158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2 – paragraph 1 – introductory part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2 – paragraph 1 – introductory part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CA 15 or 155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CA 15 or 157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CA 15 or 157 adopted</w:t>
            </w:r>
            <w:r>
              <w:rPr>
                <w:rFonts w:eastAsia="Times New Roman"/>
              </w:rPr>
              <w:br/>
            </w:r>
            <w:r>
              <w:rPr>
                <w:rFonts w:eastAsia="Times New Roman"/>
                <w:i/>
                <w:iCs/>
              </w:rPr>
              <w:t>Compatible with AM 156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2 – paragraph 1 – indents 1 a (new) and 1 b (new)</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159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2 – paragraph 1 – indent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 if 130 or CA 16 adopted</w:t>
            </w:r>
            <w:r>
              <w:rPr>
                <w:rFonts w:eastAsia="Times New Roman"/>
                <w:b/>
                <w:bCs/>
              </w:rPr>
              <w:br/>
              <w:t>Vote together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2 – paragraph 1 – indent 1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Annex I – part 2 – paragraph 1 – indent 1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 xml:space="preserve">Annex I – part 2 – paragraph 1 – indent 2, indent 3, indent 4 and </w:t>
            </w:r>
            <w:r>
              <w:rPr>
                <w:rFonts w:eastAsia="Times New Roman"/>
              </w:rPr>
              <w:br/>
              <w:t>Annex I – part 2 – paragraph 2 – indent 4, indent 5, indent 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17</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162, 163, 164, 165, 166, 167, 172, 171, 170, 173, 174, 175 and 176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 or 118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Wölken</w:t>
            </w:r>
            <w:proofErr w:type="spellEnd"/>
            <w:r>
              <w:rPr>
                <w:rFonts w:eastAsia="Times New Roman"/>
              </w:rPr>
              <w:t xml:space="preserve">, </w:t>
            </w:r>
            <w:proofErr w:type="spellStart"/>
            <w:r>
              <w:rPr>
                <w:rFonts w:eastAsia="Times New Roman"/>
              </w:rPr>
              <w:t>Gebhardt</w:t>
            </w:r>
            <w:proofErr w:type="spellEnd"/>
            <w:r>
              <w:rPr>
                <w:rFonts w:eastAsia="Times New Roman"/>
              </w:rPr>
              <w:t xml:space="preserve">, </w:t>
            </w:r>
            <w:proofErr w:type="spellStart"/>
            <w:r>
              <w:rPr>
                <w:rFonts w:eastAsia="Times New Roman"/>
              </w:rPr>
              <w:t>Vollath</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CA 17 or 163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r>
              <w:rPr>
                <w:rFonts w:eastAsia="Times New Roman"/>
              </w:rPr>
              <w:br/>
            </w:r>
            <w:r>
              <w:rPr>
                <w:rFonts w:eastAsia="Times New Roman"/>
                <w:i/>
                <w:iCs/>
              </w:rPr>
              <w:t>Compatible with AM 163, AM 164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1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r>
              <w:rPr>
                <w:rFonts w:eastAsia="Times New Roman"/>
              </w:rPr>
              <w:br/>
            </w:r>
            <w:r>
              <w:rPr>
                <w:rFonts w:eastAsia="Times New Roman"/>
                <w:i/>
                <w:iCs/>
              </w:rPr>
              <w:t>Compatible with AM 166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b/>
                <w:bCs/>
              </w:rPr>
              <w:t>Falls if 130 adopted</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b/>
                <w:bCs/>
              </w:rPr>
              <w:t>Falls if 130 adopted</w:t>
            </w:r>
            <w:r>
              <w:rPr>
                <w:rFonts w:eastAsia="Times New Roman"/>
              </w:rPr>
              <w:br/>
            </w:r>
            <w:r>
              <w:rPr>
                <w:rFonts w:eastAsia="Times New Roman"/>
                <w:i/>
                <w:iCs/>
              </w:rPr>
              <w:t>Deletion</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 or 157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CA 17 or 172 adopted or 158 NOT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lastRenderedPageBreak/>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157, CA 17 or 172 adopted</w:t>
            </w:r>
            <w:r>
              <w:rPr>
                <w:rFonts w:eastAsia="Times New Roman"/>
              </w:rPr>
              <w:br/>
            </w:r>
            <w:r>
              <w:rPr>
                <w:rFonts w:eastAsia="Times New Roman"/>
                <w:i/>
                <w:iCs/>
              </w:rPr>
              <w:t>Compatible with AM 171</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r>
              <w:rPr>
                <w:rFonts w:eastAsia="Times New Roman"/>
              </w:rPr>
              <w:t xml:space="preserve">, </w:t>
            </w:r>
            <w:proofErr w:type="spellStart"/>
            <w:r>
              <w:rPr>
                <w:rFonts w:eastAsia="Times New Roman"/>
              </w:rPr>
              <w:t>Walsmann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r>
              <w:rPr>
                <w:rFonts w:eastAsia="Times New Roman"/>
              </w:rPr>
              <w:br/>
            </w:r>
            <w:r>
              <w:rPr>
                <w:rFonts w:eastAsia="Times New Roman"/>
                <w:i/>
                <w:iCs/>
              </w:rPr>
              <w:t>Compatible with AM 173</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r>
              <w:rPr>
                <w:rFonts w:eastAsia="Times New Roman"/>
              </w:rPr>
              <w:br/>
            </w:r>
            <w:r>
              <w:rPr>
                <w:rFonts w:eastAsia="Times New Roman"/>
                <w:i/>
                <w:iCs/>
              </w:rPr>
              <w:t>Compatible with AM 173, AM 174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fr-FR"/>
              </w:rPr>
            </w:pPr>
            <w:proofErr w:type="spellStart"/>
            <w:r>
              <w:rPr>
                <w:rFonts w:eastAsia="Times New Roman"/>
                <w:lang w:val="fr-FR"/>
              </w:rPr>
              <w:t>Annex</w:t>
            </w:r>
            <w:proofErr w:type="spellEnd"/>
            <w:r>
              <w:rPr>
                <w:rFonts w:eastAsia="Times New Roman"/>
                <w:lang w:val="fr-FR"/>
              </w:rPr>
              <w:t xml:space="preserve"> I – part 2 – </w:t>
            </w:r>
            <w:proofErr w:type="spellStart"/>
            <w:r>
              <w:rPr>
                <w:rFonts w:eastAsia="Times New Roman"/>
                <w:lang w:val="fr-FR"/>
              </w:rPr>
              <w:t>paragraph</w:t>
            </w:r>
            <w:proofErr w:type="spellEnd"/>
            <w:r>
              <w:rPr>
                <w:rFonts w:eastAsia="Times New Roman"/>
                <w:lang w:val="fr-FR"/>
              </w:rPr>
              <w:t xml:space="preserve"> 2 – </w:t>
            </w:r>
            <w:proofErr w:type="spellStart"/>
            <w:r>
              <w:rPr>
                <w:rFonts w:eastAsia="Times New Roman"/>
                <w:lang w:val="fr-FR"/>
              </w:rPr>
              <w:t>indent</w:t>
            </w:r>
            <w:proofErr w:type="spellEnd"/>
            <w:r>
              <w:rPr>
                <w:rFonts w:eastAsia="Times New Roman"/>
                <w:lang w:val="fr-FR"/>
              </w:rPr>
              <w:t xml:space="preserve">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130 or CA 17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1a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1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b/>
                <w:bCs/>
              </w:rPr>
              <w:t>Falls if 2 adopted</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2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b/>
                <w:bCs/>
              </w:rPr>
              <w:t>Identical</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2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2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10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13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Citation 13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Citation 13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Recitals -Aa (new) to -Ag (new)</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1</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CULT 2, CULT 3, CULT 4, CULT 5, CULT 6, 14, 20, 13 and CULT 1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d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f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-A </w:t>
            </w:r>
            <w:proofErr w:type="spellStart"/>
            <w:r>
              <w:rPr>
                <w:rFonts w:eastAsia="Times New Roman"/>
              </w:rPr>
              <w:t>a</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A </w:t>
            </w:r>
            <w:proofErr w:type="spellStart"/>
            <w:r>
              <w:rPr>
                <w:rFonts w:eastAsia="Times New Roman"/>
              </w:rPr>
              <w:t>a</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1 or 20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5, CA 1, 20 or 13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Recitals A, Aa (new), B, Ba (new), C, D, Da (new), E, </w:t>
            </w:r>
            <w:proofErr w:type="spellStart"/>
            <w:r>
              <w:rPr>
                <w:rFonts w:eastAsia="Times New Roman"/>
              </w:rPr>
              <w:t>Ea</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15, 16, 17, CULT 8, CULT 11, 18, 19, 22, 23, 24, 25, 26, 27, 28, 29, CULT 14, 30, 31, CULT 16, 33, 34, 35, 36, 37, 38, 39, 40, 41, 42, 43, 44, 45, 46, CULT 13, 48, 49, CULT 15 and 32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A</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A</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r>
              <w:rPr>
                <w:rFonts w:eastAsia="Times New Roman"/>
              </w:rPr>
              <w:br/>
            </w:r>
            <w:r>
              <w:rPr>
                <w:rFonts w:eastAsia="Times New Roman"/>
                <w:i/>
                <w:iCs/>
              </w:rPr>
              <w:t>Compatible with AM 15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Recital A</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r>
              <w:rPr>
                <w:rFonts w:eastAsia="Times New Roman"/>
              </w:rPr>
              <w:br/>
            </w:r>
            <w:r>
              <w:rPr>
                <w:rFonts w:eastAsia="Times New Roman"/>
                <w:i/>
                <w:iCs/>
              </w:rPr>
              <w:t>Compatible with AM 15, AM 16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A </w:t>
            </w:r>
            <w:proofErr w:type="spellStart"/>
            <w:r>
              <w:rPr>
                <w:rFonts w:eastAsia="Times New Roman"/>
              </w:rPr>
              <w:t>a</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A </w:t>
            </w:r>
            <w:proofErr w:type="spellStart"/>
            <w:r>
              <w:rPr>
                <w:rFonts w:eastAsia="Times New Roman"/>
              </w:rPr>
              <w:t>a</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A </w:t>
            </w:r>
            <w:proofErr w:type="spellStart"/>
            <w:r>
              <w:rPr>
                <w:rFonts w:eastAsia="Times New Roman"/>
              </w:rPr>
              <w:t>a</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19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A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A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A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B</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r>
              <w:rPr>
                <w:rFonts w:eastAsia="Times New Roman"/>
              </w:rPr>
              <w:br/>
            </w:r>
            <w:r>
              <w:rPr>
                <w:rFonts w:eastAsia="Times New Roman"/>
                <w:i/>
                <w:iCs/>
              </w:rPr>
              <w:t>Deletion</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B</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24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B</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24 adopted</w:t>
            </w:r>
            <w:r>
              <w:rPr>
                <w:rFonts w:eastAsia="Times New Roman"/>
              </w:rPr>
              <w:br/>
            </w:r>
            <w:r>
              <w:rPr>
                <w:rFonts w:eastAsia="Times New Roman"/>
                <w:i/>
                <w:iCs/>
              </w:rPr>
              <w:t>Compatible with AM 25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B</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24 adopted</w:t>
            </w:r>
            <w:r>
              <w:rPr>
                <w:rFonts w:eastAsia="Times New Roman"/>
              </w:rPr>
              <w:br/>
            </w:r>
            <w:r>
              <w:rPr>
                <w:rFonts w:eastAsia="Times New Roman"/>
                <w:i/>
                <w:iCs/>
              </w:rPr>
              <w:t>Compatible with AM 25, AM 26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w:t>
            </w:r>
            <w:proofErr w:type="spellStart"/>
            <w:r>
              <w:rPr>
                <w:rFonts w:eastAsia="Times New Roman"/>
              </w:rPr>
              <w:t>B</w:t>
            </w:r>
            <w:proofErr w:type="spellEnd"/>
            <w:r>
              <w:rPr>
                <w:rFonts w:eastAsia="Times New Roman"/>
              </w:rPr>
              <w:t xml:space="preserve">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w:t>
            </w:r>
            <w:proofErr w:type="spellStart"/>
            <w:r>
              <w:rPr>
                <w:rFonts w:eastAsia="Times New Roman"/>
              </w:rPr>
              <w:t>B</w:t>
            </w:r>
            <w:proofErr w:type="spellEnd"/>
            <w:r>
              <w:rPr>
                <w:rFonts w:eastAsia="Times New Roman"/>
              </w:rPr>
              <w:t xml:space="preserve">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29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g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29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 B </w:t>
            </w:r>
            <w:proofErr w:type="spellStart"/>
            <w:r>
              <w:rPr>
                <w:rFonts w:eastAsia="Times New Roman"/>
              </w:rPr>
              <w:t>b</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 xml:space="preserve">Recital B </w:t>
            </w:r>
            <w:proofErr w:type="spellStart"/>
            <w:r>
              <w:rPr>
                <w:rFonts w:eastAsia="Times New Roman"/>
              </w:rPr>
              <w:t>b</w:t>
            </w:r>
            <w:proofErr w:type="spellEnd"/>
            <w:r>
              <w:rPr>
                <w:rFonts w:eastAsia="Times New Roman"/>
              </w:rPr>
              <w:t xml:space="preserv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3 e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31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C</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lang w:val="pl-PL"/>
              </w:rPr>
            </w:pPr>
            <w:proofErr w:type="spellStart"/>
            <w:r>
              <w:rPr>
                <w:rFonts w:eastAsia="Times New Roman"/>
                <w:lang w:val="pl-PL"/>
              </w:rPr>
              <w:t>Dzhambazki</w:t>
            </w:r>
            <w:proofErr w:type="spellEnd"/>
            <w:r>
              <w:rPr>
                <w:rFonts w:eastAsia="Times New Roman"/>
                <w:lang w:val="pl-PL"/>
              </w:rPr>
              <w:t xml:space="preserve">, </w:t>
            </w:r>
            <w:proofErr w:type="spellStart"/>
            <w:r>
              <w:rPr>
                <w:rFonts w:eastAsia="Times New Roman"/>
                <w:lang w:val="pl-PL"/>
              </w:rPr>
              <w:t>Didier</w:t>
            </w:r>
            <w:proofErr w:type="spellEnd"/>
            <w:r>
              <w:rPr>
                <w:rFonts w:eastAsia="Times New Roman"/>
                <w:lang w:val="pl-PL"/>
              </w:rPr>
              <w:t xml:space="preserve">, </w:t>
            </w:r>
            <w:proofErr w:type="spellStart"/>
            <w:r>
              <w:rPr>
                <w:rFonts w:eastAsia="Times New Roman"/>
                <w:lang w:val="pl-PL"/>
              </w:rPr>
              <w:t>Voss</w:t>
            </w:r>
            <w:proofErr w:type="spellEnd"/>
            <w:r>
              <w:rPr>
                <w:rFonts w:eastAsia="Times New Roman"/>
                <w:lang w:val="pl-PL"/>
              </w:rPr>
              <w:t>, Frankowski, Złotowski</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r>
              <w:rPr>
                <w:rFonts w:eastAsia="Times New Roman"/>
              </w:rPr>
              <w:br/>
            </w:r>
            <w:r>
              <w:rPr>
                <w:rFonts w:eastAsia="Times New Roman"/>
                <w:i/>
                <w:iCs/>
              </w:rPr>
              <w:t>Compatible with AM 32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C</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r>
              <w:rPr>
                <w:rFonts w:eastAsia="Times New Roman"/>
              </w:rPr>
              <w:br/>
            </w:r>
            <w:r>
              <w:rPr>
                <w:rFonts w:eastAsia="Times New Roman"/>
                <w:i/>
                <w:iCs/>
              </w:rPr>
              <w:t>Compatible with AM 33</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C</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34 adopted</w:t>
            </w:r>
            <w:r>
              <w:rPr>
                <w:rFonts w:eastAsia="Times New Roman"/>
              </w:rPr>
              <w:br/>
            </w:r>
            <w:r>
              <w:rPr>
                <w:rFonts w:eastAsia="Times New Roman"/>
                <w:i/>
                <w:iCs/>
              </w:rPr>
              <w:t>Compatible with AM 32, AM 35</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D</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D</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36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D</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37 adopted</w:t>
            </w:r>
            <w:r>
              <w:rPr>
                <w:rFonts w:eastAsia="Times New Roman"/>
              </w:rPr>
              <w:br/>
            </w:r>
            <w:r>
              <w:rPr>
                <w:rFonts w:eastAsia="Times New Roman"/>
                <w:i/>
                <w:iCs/>
              </w:rPr>
              <w:t>Compatible with AM 36</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D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D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D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Dzhambazki</w:t>
            </w:r>
            <w:proofErr w:type="spellEnd"/>
            <w:r>
              <w:rPr>
                <w:rFonts w:eastAsia="Times New Roman"/>
              </w:rPr>
              <w:t xml:space="preserve">, </w:t>
            </w:r>
            <w:proofErr w:type="spellStart"/>
            <w:r>
              <w:rPr>
                <w:rFonts w:eastAsia="Times New Roman"/>
              </w:rPr>
              <w:t>Złotowski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r>
              <w:rPr>
                <w:rFonts w:eastAsia="Times New Roman"/>
              </w:rPr>
              <w:br/>
            </w:r>
            <w:r>
              <w:rPr>
                <w:rFonts w:eastAsia="Times New Roman"/>
                <w:i/>
                <w:iCs/>
              </w:rPr>
              <w:t>Compatible with AM 42</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42 or 43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Melchior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43 adopted</w:t>
            </w:r>
            <w:r>
              <w:rPr>
                <w:rFonts w:eastAsia="Times New Roman"/>
              </w:rPr>
              <w:br/>
            </w:r>
            <w:r>
              <w:rPr>
                <w:rFonts w:eastAsia="Times New Roman"/>
                <w:i/>
                <w:iCs/>
              </w:rPr>
              <w:t>Compatible with AM 42, AM 44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42, 43, 44 or 45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Paragraph 2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or 42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Lebreton</w:t>
            </w:r>
            <w:proofErr w:type="spellEnd"/>
            <w:r>
              <w:rPr>
                <w:rFonts w:eastAsia="Times New Roman"/>
              </w:rPr>
              <w:t xml:space="preserve">, Beck, </w:t>
            </w:r>
            <w:proofErr w:type="spellStart"/>
            <w:r>
              <w:rPr>
                <w:rFonts w:eastAsia="Times New Roman"/>
              </w:rPr>
              <w:t>Garraud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Paragraph 1 h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CULT 15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48 or 49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Recitals </w:t>
            </w:r>
            <w:proofErr w:type="spellStart"/>
            <w:r>
              <w:rPr>
                <w:rFonts w:eastAsia="Times New Roman"/>
              </w:rPr>
              <w:t>Eb</w:t>
            </w:r>
            <w:proofErr w:type="spellEnd"/>
            <w:r>
              <w:rPr>
                <w:rFonts w:eastAsia="Times New Roman"/>
              </w:rPr>
              <w:t xml:space="preserve"> (new), </w:t>
            </w:r>
            <w:proofErr w:type="spellStart"/>
            <w:r>
              <w:rPr>
                <w:rFonts w:eastAsia="Times New Roman"/>
              </w:rPr>
              <w:t>Ec</w:t>
            </w:r>
            <w:proofErr w:type="spellEnd"/>
            <w:r>
              <w:rPr>
                <w:rFonts w:eastAsia="Times New Roman"/>
              </w:rPr>
              <w:t xml:space="preserve"> (new), Ed (new)</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3</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47, 50 and 52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47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 if CA 3 adopted or 47 NOT adopted</w:t>
            </w:r>
            <w:r>
              <w:rPr>
                <w:rFonts w:eastAsia="Times New Roman"/>
                <w:b/>
                <w:bCs/>
              </w:rPr>
              <w:br/>
              <w:t>Vote together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 c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E d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Vázquez </w:t>
            </w:r>
            <w:proofErr w:type="spellStart"/>
            <w:r>
              <w:rPr>
                <w:rFonts w:eastAsia="Times New Roman"/>
              </w:rPr>
              <w:t>Lázara</w:t>
            </w:r>
            <w:proofErr w:type="spellEnd"/>
            <w:r>
              <w:rPr>
                <w:rFonts w:eastAsia="Times New Roman"/>
              </w:rPr>
              <w:t xml:space="preserve">, </w:t>
            </w:r>
            <w:proofErr w:type="spellStart"/>
            <w:r>
              <w:rPr>
                <w:rFonts w:eastAsia="Times New Roman"/>
              </w:rPr>
              <w:t>Séjourné</w:t>
            </w:r>
            <w:proofErr w:type="spellEnd"/>
            <w:r>
              <w:rPr>
                <w:rFonts w:eastAsia="Times New Roman"/>
              </w:rPr>
              <w:t xml:space="preserve">, </w:t>
            </w:r>
            <w:proofErr w:type="spellStart"/>
            <w:r>
              <w:rPr>
                <w:rFonts w:eastAsia="Times New Roman"/>
              </w:rPr>
              <w:t>Nart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3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Recitals F, G, H</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right"/>
              <w:rPr>
                <w:rFonts w:eastAsia="Times New Roman"/>
              </w:rPr>
            </w:pPr>
            <w:r>
              <w:rPr>
                <w:rFonts w:eastAsia="Times New Roman"/>
                <w:b/>
                <w:bCs/>
              </w:rPr>
              <w:t>CA 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E41BEB">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If adopted, 53, 54, 55, 56, 57, 58, 59, 60, 61 and 62 fall</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C</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32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2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F</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53</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Maurel</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F</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54</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Buda</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r>
              <w:rPr>
                <w:rFonts w:eastAsia="Times New Roman"/>
              </w:rPr>
              <w:br/>
            </w:r>
            <w:r>
              <w:rPr>
                <w:rFonts w:eastAsia="Times New Roman"/>
                <w:i/>
                <w:iCs/>
              </w:rPr>
              <w:t>Compatible with AM 53</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F</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55</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r>
              <w:rPr>
                <w:rFonts w:eastAsia="Times New Roman"/>
              </w:rPr>
              <w:br/>
            </w:r>
            <w:r>
              <w:rPr>
                <w:rFonts w:eastAsia="Times New Roman"/>
                <w:i/>
                <w:iCs/>
              </w:rPr>
              <w:t>Compatible with AM 53, AM 54</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F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56</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F b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57</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G</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58</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H</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59</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lastRenderedPageBreak/>
              <w:t>Recital H</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60</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proofErr w:type="spellStart"/>
            <w:r>
              <w:rPr>
                <w:rFonts w:eastAsia="Times New Roman"/>
              </w:rPr>
              <w:t>Ros</w:t>
            </w:r>
            <w:proofErr w:type="spellEnd"/>
            <w:r>
              <w:rPr>
                <w:rFonts w:eastAsia="Times New Roman"/>
              </w:rPr>
              <w:t xml:space="preserve"> </w:t>
            </w:r>
            <w:proofErr w:type="spellStart"/>
            <w:r>
              <w:rPr>
                <w:rFonts w:eastAsia="Times New Roman"/>
              </w:rPr>
              <w:t>Sempere</w:t>
            </w:r>
            <w:proofErr w:type="spellEnd"/>
            <w:r>
              <w:rPr>
                <w:rFonts w:eastAsia="Times New Roman"/>
              </w:rPr>
              <w:t xml:space="preserve">, </w:t>
            </w:r>
            <w:proofErr w:type="spellStart"/>
            <w:r>
              <w:rPr>
                <w:rFonts w:eastAsia="Times New Roman"/>
              </w:rPr>
              <w:t>García</w:t>
            </w:r>
            <w:proofErr w:type="spellEnd"/>
            <w:r>
              <w:rPr>
                <w:rFonts w:eastAsia="Times New Roman"/>
              </w:rPr>
              <w:t xml:space="preserve"> Del Blanco, Sánchez Amor, </w:t>
            </w:r>
            <w:proofErr w:type="spellStart"/>
            <w:r>
              <w:rPr>
                <w:rFonts w:eastAsia="Times New Roman"/>
              </w:rPr>
              <w:t>Wölken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or 59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H</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61</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 xml:space="preserve">Didier, Voss, </w:t>
            </w:r>
            <w:proofErr w:type="spellStart"/>
            <w:r>
              <w:rPr>
                <w:rFonts w:eastAsia="Times New Roman"/>
              </w:rPr>
              <w:t>Frankowski</w:t>
            </w:r>
            <w:proofErr w:type="spellEnd"/>
            <w:r>
              <w:rPr>
                <w:rFonts w:eastAsia="Times New Roman"/>
              </w:rPr>
              <w:t xml:space="preserve">, </w:t>
            </w:r>
            <w:proofErr w:type="spellStart"/>
            <w:r>
              <w:rPr>
                <w:rFonts w:eastAsia="Times New Roman"/>
              </w:rPr>
              <w:t>Verheyen</w:t>
            </w:r>
            <w:proofErr w:type="spellEnd"/>
            <w:r>
              <w:rPr>
                <w:rFonts w:eastAsia="Times New Roman"/>
              </w:rPr>
              <w:t xml:space="preserve">, </w:t>
            </w:r>
            <w:proofErr w:type="spellStart"/>
            <w:r>
              <w:rPr>
                <w:rFonts w:eastAsia="Times New Roman"/>
              </w:rPr>
              <w:t>Halicki</w:t>
            </w:r>
            <w:proofErr w:type="spellEnd"/>
            <w:r>
              <w:rPr>
                <w:rFonts w:eastAsia="Times New Roman"/>
              </w:rPr>
              <w:t xml:space="preserve">, </w:t>
            </w:r>
            <w:proofErr w:type="spellStart"/>
            <w:r>
              <w:rPr>
                <w:rFonts w:eastAsia="Times New Roman"/>
              </w:rPr>
              <w:t>Walsmann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59 or 60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Recital H a (new)</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jc w:val="right"/>
              <w:rPr>
                <w:rFonts w:eastAsia="Times New Roman"/>
              </w:rPr>
            </w:pPr>
            <w:r>
              <w:rPr>
                <w:rFonts w:eastAsia="Times New Roman"/>
              </w:rPr>
              <w:t>62</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4E2E47">
            <w:pPr>
              <w:rPr>
                <w:rFonts w:eastAsia="Times New Roman"/>
              </w:rPr>
            </w:pPr>
            <w:r>
              <w:rPr>
                <w:rFonts w:eastAsia="Times New Roman"/>
              </w:rPr>
              <w:t>Breyer</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Falls if CA 4 adopted</w:t>
            </w:r>
          </w:p>
        </w:tc>
        <w:tc>
          <w:tcPr>
            <w:tcW w:w="0" w:type="auto"/>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jc w:val="center"/>
              <w:rPr>
                <w:rFonts w:eastAsia="Times New Roman"/>
              </w:rPr>
            </w:pPr>
            <w:r>
              <w:rPr>
                <w:rFonts w:eastAsia="Times New Roman"/>
              </w:rPr>
              <w:t>-</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r w:rsidR="00E41BEB">
        <w:tc>
          <w:tcPr>
            <w:tcW w:w="0" w:type="auto"/>
            <w:gridSpan w:val="5"/>
            <w:tcBorders>
              <w:top w:val="single" w:sz="6" w:space="0" w:color="000000"/>
              <w:left w:val="single" w:sz="6" w:space="0" w:color="000000"/>
              <w:bottom w:val="single" w:sz="6" w:space="0" w:color="000000"/>
              <w:right w:val="single" w:sz="6" w:space="0" w:color="000000"/>
            </w:tcBorders>
            <w:shd w:val="clear" w:color="auto" w:fill="D3D3D3"/>
            <w:hideMark/>
          </w:tcPr>
          <w:p w:rsidR="00E41BEB" w:rsidRDefault="004E2E47">
            <w:pPr>
              <w:rPr>
                <w:rFonts w:eastAsia="Times New Roman"/>
              </w:rPr>
            </w:pPr>
            <w:r>
              <w:rPr>
                <w:rFonts w:eastAsia="Times New Roman"/>
                <w:b/>
                <w:bCs/>
              </w:rPr>
              <w:t>Final vote – Draft as amended (Roll-call vote)</w:t>
            </w:r>
          </w:p>
        </w:tc>
        <w:tc>
          <w:tcPr>
            <w:tcW w:w="0" w:type="auto"/>
            <w:tcBorders>
              <w:top w:val="single" w:sz="6" w:space="0" w:color="000000"/>
              <w:left w:val="single" w:sz="6" w:space="0" w:color="000000"/>
              <w:bottom w:val="single" w:sz="6" w:space="0" w:color="000000"/>
              <w:right w:val="single" w:sz="6" w:space="0" w:color="000000"/>
            </w:tcBorders>
            <w:hideMark/>
          </w:tcPr>
          <w:p w:rsidR="00E41BEB" w:rsidRDefault="00E41BEB">
            <w:pPr>
              <w:rPr>
                <w:rFonts w:eastAsia="Times New Roman"/>
              </w:rPr>
            </w:pPr>
          </w:p>
        </w:tc>
      </w:tr>
    </w:tbl>
    <w:p w:rsidR="00E41BEB" w:rsidRDefault="00E41BEB">
      <w:pPr>
        <w:rPr>
          <w:rFonts w:eastAsia="Times New Roman"/>
        </w:rPr>
      </w:pPr>
    </w:p>
    <w:p w:rsidR="00240A06" w:rsidRDefault="00240A06" w:rsidP="00240A06">
      <w:pPr>
        <w:pStyle w:val="NormalHanging12a"/>
        <w:ind w:left="0" w:firstLine="0"/>
        <w:rPr>
          <w:b/>
        </w:rPr>
      </w:pPr>
    </w:p>
    <w:p w:rsidR="00240A06" w:rsidRPr="00A81EBF" w:rsidRDefault="00240A06" w:rsidP="00240A06">
      <w:pPr>
        <w:pStyle w:val="NormalHanging12a"/>
        <w:rPr>
          <w:b/>
          <w:u w:val="single"/>
        </w:rPr>
      </w:pPr>
      <w:r w:rsidRPr="00A81EBF">
        <w:rPr>
          <w:b/>
          <w:u w:val="single"/>
        </w:rPr>
        <w:t xml:space="preserve">COMPROMISE AMENDMENT 1 </w:t>
      </w:r>
    </w:p>
    <w:p w:rsidR="00240A06" w:rsidRPr="00240A06" w:rsidRDefault="00240A06" w:rsidP="00240A06">
      <w:pPr>
        <w:pStyle w:val="NormalHanging12a"/>
        <w:ind w:left="0" w:firstLine="0"/>
      </w:pPr>
      <w:proofErr w:type="gramStart"/>
      <w:r w:rsidRPr="0084368D">
        <w:t>covers</w:t>
      </w:r>
      <w:proofErr w:type="gramEnd"/>
      <w:r w:rsidRPr="0084368D">
        <w:t>: AM 13, AM 14, AM 20, CULT 1-6</w:t>
      </w:r>
    </w:p>
    <w:p w:rsidR="00240A06" w:rsidRDefault="00240A06" w:rsidP="00240A06">
      <w:pPr>
        <w:pStyle w:val="NormalHanging12a"/>
        <w:rPr>
          <w:b/>
          <w:i/>
        </w:rPr>
      </w:pPr>
      <w:r>
        <w:rPr>
          <w:b/>
          <w:i/>
        </w:rPr>
        <w:t>-</w:t>
      </w:r>
      <w:proofErr w:type="gramStart"/>
      <w:r w:rsidRPr="00FA0601">
        <w:rPr>
          <w:b/>
          <w:i/>
        </w:rPr>
        <w:t>A</w:t>
      </w:r>
      <w:r>
        <w:rPr>
          <w:b/>
          <w:i/>
        </w:rPr>
        <w:t>a</w:t>
      </w:r>
      <w:r w:rsidRPr="00FA0601">
        <w:rPr>
          <w:b/>
          <w:i/>
        </w:rPr>
        <w:t xml:space="preserve"> .</w:t>
      </w:r>
      <w:r w:rsidRPr="00FA0601">
        <w:rPr>
          <w:b/>
          <w:i/>
        </w:rPr>
        <w:tab/>
      </w:r>
      <w:proofErr w:type="gramEnd"/>
      <w:r w:rsidRPr="00397630">
        <w:rPr>
          <w:b/>
          <w:i/>
        </w:rPr>
        <w:t>(</w:t>
      </w:r>
      <w:proofErr w:type="gramStart"/>
      <w:r w:rsidRPr="00397630">
        <w:rPr>
          <w:b/>
          <w:i/>
        </w:rPr>
        <w:t>new</w:t>
      </w:r>
      <w:proofErr w:type="gramEnd"/>
      <w:r w:rsidRPr="00397630">
        <w:rPr>
          <w:b/>
          <w:i/>
        </w:rPr>
        <w:t xml:space="preserve">) </w:t>
      </w:r>
      <w:r>
        <w:rPr>
          <w:b/>
          <w:i/>
        </w:rPr>
        <w:tab/>
      </w:r>
      <w:r w:rsidRPr="00B84CCF">
        <w:rPr>
          <w:b/>
          <w:i/>
        </w:rPr>
        <w:t>whereas sport plays a key role in the social, cultural and economic prosperity of the Union</w:t>
      </w:r>
      <w:r>
        <w:rPr>
          <w:b/>
          <w:i/>
        </w:rPr>
        <w:t xml:space="preserve"> </w:t>
      </w:r>
      <w:r w:rsidRPr="00B84CCF">
        <w:rPr>
          <w:b/>
          <w:i/>
        </w:rPr>
        <w:t>and promotes common values of solidarity, diversity and social inclusion</w:t>
      </w:r>
      <w:r>
        <w:rPr>
          <w:b/>
          <w:i/>
        </w:rPr>
        <w:t>, making significant contributions to the economy and to social development</w:t>
      </w:r>
      <w:r w:rsidRPr="00B84CCF">
        <w:rPr>
          <w:b/>
          <w:i/>
        </w:rPr>
        <w:t>;</w:t>
      </w:r>
      <w:r>
        <w:rPr>
          <w:b/>
          <w:i/>
        </w:rPr>
        <w:t xml:space="preserve"> </w:t>
      </w:r>
    </w:p>
    <w:p w:rsidR="00240A06" w:rsidRPr="00A46196" w:rsidRDefault="00240A06" w:rsidP="00240A06">
      <w:pPr>
        <w:pStyle w:val="NormalHanging12a"/>
        <w:ind w:firstLine="0"/>
        <w:rPr>
          <w:i/>
          <w:lang w:val="es-ES"/>
        </w:rPr>
      </w:pPr>
      <w:r w:rsidRPr="00233DDD">
        <w:rPr>
          <w:i/>
          <w:lang w:val="es-ES"/>
        </w:rPr>
        <w:t xml:space="preserve">[AM 13 (Breyer), AM 20 (Ros </w:t>
      </w:r>
      <w:proofErr w:type="spellStart"/>
      <w:r w:rsidRPr="00233DDD">
        <w:rPr>
          <w:i/>
          <w:lang w:val="es-ES"/>
        </w:rPr>
        <w:t>Sempere</w:t>
      </w:r>
      <w:proofErr w:type="spellEnd"/>
      <w:r w:rsidRPr="00233DDD">
        <w:rPr>
          <w:i/>
          <w:lang w:val="es-ES"/>
        </w:rPr>
        <w:t xml:space="preserve">, García Del Blanco, Sánchez Amor, </w:t>
      </w:r>
      <w:proofErr w:type="spellStart"/>
      <w:r w:rsidRPr="00233DDD">
        <w:rPr>
          <w:i/>
          <w:lang w:val="es-ES"/>
        </w:rPr>
        <w:t>Wölken</w:t>
      </w:r>
      <w:proofErr w:type="spellEnd"/>
      <w:r w:rsidRPr="00233DDD">
        <w:rPr>
          <w:i/>
          <w:lang w:val="es-ES"/>
        </w:rPr>
        <w:t xml:space="preserve">), </w:t>
      </w:r>
      <w:r w:rsidRPr="00A46196">
        <w:rPr>
          <w:i/>
          <w:lang w:val="es-ES"/>
        </w:rPr>
        <w:t>CULT 1]</w:t>
      </w:r>
    </w:p>
    <w:p w:rsidR="00240A06" w:rsidRPr="00233DDD" w:rsidRDefault="00240A06" w:rsidP="00240A06">
      <w:pPr>
        <w:pStyle w:val="NormalHanging12a"/>
        <w:rPr>
          <w:i/>
        </w:rPr>
      </w:pPr>
      <w:r w:rsidRPr="00A46196">
        <w:rPr>
          <w:b/>
          <w:i/>
        </w:rPr>
        <w:t xml:space="preserve">-Ab. </w:t>
      </w:r>
      <w:r w:rsidRPr="00A46196">
        <w:rPr>
          <w:b/>
          <w:i/>
        </w:rPr>
        <w:tab/>
      </w:r>
      <w:proofErr w:type="gramStart"/>
      <w:r w:rsidRPr="00397630">
        <w:rPr>
          <w:b/>
          <w:i/>
        </w:rPr>
        <w:t xml:space="preserve">(new) </w:t>
      </w:r>
      <w:r>
        <w:rPr>
          <w:b/>
          <w:i/>
        </w:rPr>
        <w:tab/>
        <w:t>w</w:t>
      </w:r>
      <w:r w:rsidRPr="00A46196">
        <w:rPr>
          <w:b/>
          <w:i/>
        </w:rPr>
        <w:t>hereas, under Article 165 of the Treaty on the Functioning of the European Union, the Union shall contribute to the promotion of European sporting issues, while taking account of the specific nature of sport and its contribution to achieving the Union’s overall objectives such as environmental protection, digitalisation and inclusiveness, and should aim at further developing and preserving the European dimension of sport in the digital environment;</w:t>
      </w:r>
      <w:proofErr w:type="gramEnd"/>
    </w:p>
    <w:p w:rsidR="00240A06" w:rsidRPr="00233DDD" w:rsidRDefault="00240A06" w:rsidP="00240A06">
      <w:pPr>
        <w:pStyle w:val="NormalHanging12a"/>
        <w:ind w:firstLine="0"/>
        <w:rPr>
          <w:i/>
        </w:rPr>
      </w:pPr>
      <w:r>
        <w:rPr>
          <w:i/>
        </w:rPr>
        <w:t>[CULT 2]</w:t>
      </w:r>
    </w:p>
    <w:p w:rsidR="00240A06" w:rsidRDefault="00240A06" w:rsidP="00240A06">
      <w:pPr>
        <w:pStyle w:val="NormalHanging12a"/>
        <w:rPr>
          <w:b/>
          <w:i/>
        </w:rPr>
      </w:pPr>
      <w:proofErr w:type="gramStart"/>
      <w:r w:rsidRPr="00A46196">
        <w:rPr>
          <w:b/>
          <w:i/>
        </w:rPr>
        <w:t xml:space="preserve">- Ac. </w:t>
      </w:r>
      <w:r w:rsidRPr="00397630">
        <w:rPr>
          <w:b/>
          <w:i/>
        </w:rPr>
        <w:t>(new)</w:t>
      </w:r>
      <w:r w:rsidRPr="00A46196">
        <w:rPr>
          <w:b/>
          <w:i/>
        </w:rPr>
        <w:tab/>
      </w:r>
      <w:r>
        <w:rPr>
          <w:b/>
          <w:i/>
        </w:rPr>
        <w:t>w</w:t>
      </w:r>
      <w:r w:rsidRPr="00A46196">
        <w:rPr>
          <w:b/>
          <w:i/>
        </w:rPr>
        <w:t>hereas, also, sport promotes and teaches values such as mutual respect and understanding, solidarity, equality, inclusiveness, diversity, fairness, cooperation, and civic engagement, while substantially contributing to educational and cultural values, and can be considered as a cultural and social necessity; whereas it is essential that these values are encouraged by sport events’ organisers, broadcasters, online intermediaries, national authorities and other stakeholders in the sport sector; whereas the Union's sport policy must support the aims and objectives of both professional and amateur sports and can help address transnational challenges;</w:t>
      </w:r>
      <w:proofErr w:type="gramEnd"/>
    </w:p>
    <w:p w:rsidR="00240A06" w:rsidRPr="00A46196" w:rsidRDefault="00240A06" w:rsidP="00240A06">
      <w:pPr>
        <w:pStyle w:val="NormalHanging12a"/>
        <w:ind w:firstLine="0"/>
        <w:rPr>
          <w:i/>
        </w:rPr>
      </w:pPr>
      <w:r w:rsidRPr="00A46196">
        <w:rPr>
          <w:i/>
        </w:rPr>
        <w:t>[CULT 3]</w:t>
      </w:r>
    </w:p>
    <w:p w:rsidR="00240A06" w:rsidRPr="008F37B5" w:rsidRDefault="00240A06" w:rsidP="00240A06">
      <w:pPr>
        <w:pStyle w:val="NormalHanging12a"/>
        <w:rPr>
          <w:b/>
          <w:i/>
        </w:rPr>
      </w:pPr>
      <w:r w:rsidRPr="00A46196">
        <w:rPr>
          <w:b/>
          <w:i/>
        </w:rPr>
        <w:t xml:space="preserve">-Ad. </w:t>
      </w:r>
      <w:r w:rsidRPr="00A46196">
        <w:rPr>
          <w:b/>
          <w:i/>
        </w:rPr>
        <w:tab/>
      </w:r>
      <w:r w:rsidRPr="00397630">
        <w:rPr>
          <w:b/>
          <w:i/>
        </w:rPr>
        <w:t xml:space="preserve">(new) </w:t>
      </w:r>
      <w:r>
        <w:rPr>
          <w:b/>
          <w:i/>
        </w:rPr>
        <w:tab/>
      </w:r>
      <w:r w:rsidRPr="00A46196">
        <w:rPr>
          <w:b/>
          <w:i/>
        </w:rPr>
        <w:t xml:space="preserve">whereas sport serves as a vector for integration; </w:t>
      </w:r>
      <w:r>
        <w:rPr>
          <w:b/>
          <w:i/>
        </w:rPr>
        <w:t>whereas</w:t>
      </w:r>
      <w:r w:rsidRPr="00A46196">
        <w:rPr>
          <w:b/>
          <w:i/>
        </w:rPr>
        <w:t xml:space="preserve"> sports stakeholders, municipalities and the sport </w:t>
      </w:r>
      <w:r w:rsidRPr="007E73AD">
        <w:rPr>
          <w:b/>
          <w:i/>
        </w:rPr>
        <w:t>community should</w:t>
      </w:r>
      <w:r w:rsidRPr="00A46196">
        <w:rPr>
          <w:b/>
          <w:i/>
        </w:rPr>
        <w:t xml:space="preserve"> cooperate towards a more sustainable and inclusive sports sector by facilitating participation in sports </w:t>
      </w:r>
      <w:r w:rsidRPr="00A46196">
        <w:rPr>
          <w:b/>
          <w:i/>
        </w:rPr>
        <w:lastRenderedPageBreak/>
        <w:t>events for all sectors of the public, especially people with fewer opportunities, and regardless of their age, gender, disability or ethnic origin;</w:t>
      </w:r>
    </w:p>
    <w:p w:rsidR="00240A06" w:rsidRDefault="00240A06" w:rsidP="00240A06">
      <w:pPr>
        <w:pStyle w:val="NormalHanging12a"/>
        <w:ind w:firstLine="0"/>
        <w:rPr>
          <w:i/>
        </w:rPr>
      </w:pPr>
      <w:r w:rsidRPr="00233DDD">
        <w:rPr>
          <w:i/>
        </w:rPr>
        <w:t xml:space="preserve">[CULT </w:t>
      </w:r>
      <w:r>
        <w:rPr>
          <w:i/>
        </w:rPr>
        <w:t>4</w:t>
      </w:r>
      <w:r w:rsidRPr="00233DDD">
        <w:rPr>
          <w:i/>
        </w:rPr>
        <w:t>]</w:t>
      </w:r>
    </w:p>
    <w:p w:rsidR="00240A06" w:rsidRDefault="00240A06" w:rsidP="00240A06">
      <w:pPr>
        <w:pStyle w:val="NormalHanging12a"/>
        <w:rPr>
          <w:b/>
          <w:i/>
        </w:rPr>
      </w:pPr>
      <w:r w:rsidRPr="008E32D5">
        <w:rPr>
          <w:b/>
          <w:i/>
        </w:rPr>
        <w:t xml:space="preserve">-Ae. </w:t>
      </w:r>
      <w:r>
        <w:rPr>
          <w:b/>
          <w:i/>
        </w:rPr>
        <w:tab/>
        <w:t>(</w:t>
      </w:r>
      <w:proofErr w:type="gramStart"/>
      <w:r>
        <w:rPr>
          <w:b/>
          <w:i/>
        </w:rPr>
        <w:t>new</w:t>
      </w:r>
      <w:proofErr w:type="gramEnd"/>
      <w:r>
        <w:rPr>
          <w:b/>
          <w:i/>
        </w:rPr>
        <w:t>)</w:t>
      </w:r>
      <w:r>
        <w:rPr>
          <w:b/>
          <w:i/>
        </w:rPr>
        <w:tab/>
      </w:r>
      <w:r w:rsidRPr="008E32D5">
        <w:rPr>
          <w:b/>
          <w:i/>
        </w:rPr>
        <w:t>whereas fan culture is an indispensable part of the sports experience and not just a backdrop for marketing a product;</w:t>
      </w:r>
    </w:p>
    <w:p w:rsidR="00240A06" w:rsidRDefault="00240A06" w:rsidP="00240A06">
      <w:pPr>
        <w:pStyle w:val="NormalHanging12a"/>
        <w:ind w:firstLine="0"/>
        <w:rPr>
          <w:i/>
        </w:rPr>
      </w:pPr>
      <w:r w:rsidRPr="00233DDD">
        <w:rPr>
          <w:i/>
        </w:rPr>
        <w:t xml:space="preserve">[CULT </w:t>
      </w:r>
      <w:r>
        <w:rPr>
          <w:i/>
        </w:rPr>
        <w:t>5</w:t>
      </w:r>
      <w:r w:rsidRPr="00233DDD">
        <w:rPr>
          <w:i/>
        </w:rPr>
        <w:t>]</w:t>
      </w:r>
    </w:p>
    <w:p w:rsidR="00240A06" w:rsidRDefault="00240A06" w:rsidP="00240A06">
      <w:pPr>
        <w:pStyle w:val="NormalHanging12a"/>
      </w:pPr>
      <w:proofErr w:type="gramStart"/>
      <w:r>
        <w:rPr>
          <w:b/>
          <w:i/>
        </w:rPr>
        <w:t>-</w:t>
      </w:r>
      <w:proofErr w:type="spellStart"/>
      <w:r>
        <w:rPr>
          <w:b/>
          <w:i/>
        </w:rPr>
        <w:t>Af</w:t>
      </w:r>
      <w:proofErr w:type="spellEnd"/>
      <w:proofErr w:type="gramEnd"/>
      <w:r>
        <w:rPr>
          <w:b/>
          <w:i/>
        </w:rPr>
        <w:t xml:space="preserve">. </w:t>
      </w:r>
      <w:r>
        <w:rPr>
          <w:b/>
          <w:i/>
        </w:rPr>
        <w:tab/>
      </w:r>
      <w:r w:rsidRPr="00397630">
        <w:rPr>
          <w:b/>
          <w:i/>
        </w:rPr>
        <w:t>(</w:t>
      </w:r>
      <w:proofErr w:type="gramStart"/>
      <w:r w:rsidRPr="00397630">
        <w:rPr>
          <w:b/>
          <w:i/>
        </w:rPr>
        <w:t>new</w:t>
      </w:r>
      <w:proofErr w:type="gramEnd"/>
      <w:r w:rsidRPr="00397630">
        <w:rPr>
          <w:b/>
          <w:i/>
        </w:rPr>
        <w:t xml:space="preserve">) </w:t>
      </w:r>
      <w:r>
        <w:rPr>
          <w:b/>
          <w:i/>
        </w:rPr>
        <w:tab/>
        <w:t>whereas</w:t>
      </w:r>
      <w:r w:rsidRPr="003A2843">
        <w:rPr>
          <w:b/>
          <w:i/>
        </w:rPr>
        <w:t xml:space="preserve"> sport related sectors represent 2,12% of Union GDP and 2,72% of employment within the Union; </w:t>
      </w:r>
      <w:r>
        <w:rPr>
          <w:b/>
          <w:i/>
        </w:rPr>
        <w:t xml:space="preserve">whereas sport events have a </w:t>
      </w:r>
      <w:r w:rsidRPr="002A1E46">
        <w:rPr>
          <w:b/>
          <w:i/>
        </w:rPr>
        <w:t>significant territorial impact, in terms of participation and</w:t>
      </w:r>
      <w:r>
        <w:rPr>
          <w:b/>
          <w:i/>
        </w:rPr>
        <w:t xml:space="preserve"> in</w:t>
      </w:r>
      <w:r w:rsidRPr="002A1E46">
        <w:rPr>
          <w:b/>
          <w:i/>
        </w:rPr>
        <w:t xml:space="preserve"> economic </w:t>
      </w:r>
      <w:r>
        <w:rPr>
          <w:b/>
          <w:i/>
        </w:rPr>
        <w:t>terms</w:t>
      </w:r>
      <w:r w:rsidRPr="00A46196">
        <w:rPr>
          <w:b/>
          <w:i/>
        </w:rPr>
        <w:t>;</w:t>
      </w:r>
      <w:r w:rsidRPr="00A46196">
        <w:t xml:space="preserve"> </w:t>
      </w:r>
    </w:p>
    <w:p w:rsidR="00240A06" w:rsidRPr="00397630" w:rsidRDefault="00240A06" w:rsidP="00240A06">
      <w:pPr>
        <w:pStyle w:val="NormalHanging12a"/>
      </w:pPr>
      <w:r w:rsidRPr="00397630">
        <w:rPr>
          <w:b/>
          <w:i/>
        </w:rPr>
        <w:t xml:space="preserve">- Ag. (new) </w:t>
      </w:r>
      <w:r>
        <w:rPr>
          <w:b/>
          <w:i/>
        </w:rPr>
        <w:tab/>
      </w:r>
      <w:r w:rsidRPr="00397630">
        <w:rPr>
          <w:b/>
          <w:i/>
        </w:rPr>
        <w:t>whereas grassroots sport is the basis for the professional level as small sport clubs constitute the backbone of European grassroots sport and make a significant contribution to the development of young athletes and mostly work on a voluntary basis; whereas 35 million amateurs contribute to the development of mass-participation sport and the dissemination of sport values;</w:t>
      </w:r>
    </w:p>
    <w:p w:rsidR="00240A06" w:rsidRDefault="00240A06" w:rsidP="00240A06">
      <w:pPr>
        <w:pStyle w:val="NormalHanging12a"/>
        <w:ind w:firstLine="0"/>
        <w:rPr>
          <w:i/>
        </w:rPr>
      </w:pPr>
      <w:r w:rsidRPr="00233DDD">
        <w:rPr>
          <w:i/>
        </w:rPr>
        <w:t xml:space="preserve">[CULT </w:t>
      </w:r>
      <w:r>
        <w:rPr>
          <w:i/>
        </w:rPr>
        <w:t>6</w:t>
      </w:r>
      <w:r w:rsidRPr="00233DDD">
        <w:rPr>
          <w:i/>
        </w:rPr>
        <w:t>]</w:t>
      </w:r>
    </w:p>
    <w:p w:rsidR="00240A06" w:rsidRPr="00A81EBF" w:rsidRDefault="00240A06" w:rsidP="00240A06">
      <w:pPr>
        <w:pStyle w:val="NormalHanging12a"/>
        <w:ind w:left="0" w:firstLine="0"/>
        <w:rPr>
          <w:b/>
          <w:u w:val="single"/>
        </w:rPr>
      </w:pPr>
      <w:r w:rsidRPr="00A81EBF">
        <w:rPr>
          <w:b/>
          <w:u w:val="single"/>
        </w:rPr>
        <w:t>COMPROMISE AMENDMENT 2</w:t>
      </w:r>
    </w:p>
    <w:p w:rsidR="00240A06" w:rsidRPr="00240A06" w:rsidRDefault="00240A06" w:rsidP="00240A06">
      <w:pPr>
        <w:pStyle w:val="NormalHanging12a"/>
      </w:pPr>
      <w:proofErr w:type="gramStart"/>
      <w:r w:rsidRPr="00A81EBF">
        <w:t>covers</w:t>
      </w:r>
      <w:proofErr w:type="gramEnd"/>
      <w:r w:rsidRPr="00A81EBF">
        <w:t>: AMs 15-31, AMs 33-46, AMs 48-49, CULT 8, CULT 11, CULT 13-16</w:t>
      </w:r>
    </w:p>
    <w:p w:rsidR="00240A06" w:rsidRPr="003175C4" w:rsidRDefault="00240A06" w:rsidP="00240A06">
      <w:pPr>
        <w:pStyle w:val="NormalHanging12a"/>
      </w:pPr>
      <w:proofErr w:type="gramStart"/>
      <w:r w:rsidRPr="007A302D">
        <w:t xml:space="preserve">A. </w:t>
      </w:r>
      <w:r w:rsidRPr="007A302D">
        <w:tab/>
        <w:t xml:space="preserve">whereas the </w:t>
      </w:r>
      <w:r w:rsidRPr="007E73AD">
        <w:t xml:space="preserve">development of the digital environment </w:t>
      </w:r>
      <w:r w:rsidRPr="007E73AD">
        <w:rPr>
          <w:b/>
          <w:i/>
        </w:rPr>
        <w:t>and of new technologies</w:t>
      </w:r>
      <w:r w:rsidRPr="007E73AD">
        <w:t xml:space="preserve"> has made it easier for all fans to access sport events </w:t>
      </w:r>
      <w:r w:rsidRPr="007E73AD">
        <w:rPr>
          <w:b/>
          <w:i/>
        </w:rPr>
        <w:t>broadcasts</w:t>
      </w:r>
      <w:r w:rsidRPr="007E73AD">
        <w:t xml:space="preserve"> on all kinds of devices, </w:t>
      </w:r>
      <w:r w:rsidRPr="007E73AD">
        <w:rPr>
          <w:b/>
          <w:i/>
        </w:rPr>
        <w:t>increasing potential exposure to illegal content and enlarging the number of people who can access them,</w:t>
      </w:r>
      <w:r w:rsidRPr="007E73AD">
        <w:t xml:space="preserve"> </w:t>
      </w:r>
      <w:r w:rsidRPr="007E73AD">
        <w:rPr>
          <w:b/>
          <w:i/>
        </w:rPr>
        <w:t>and has offered</w:t>
      </w:r>
      <w:r w:rsidRPr="007E73AD">
        <w:t xml:space="preserve"> </w:t>
      </w:r>
      <w:r w:rsidRPr="007E73AD">
        <w:rPr>
          <w:b/>
          <w:i/>
        </w:rPr>
        <w:t xml:space="preserve">opportunities for sports traditionally not broadcasted to get more visibility; </w:t>
      </w:r>
      <w:r w:rsidRPr="007E73AD">
        <w:rPr>
          <w:strike/>
        </w:rPr>
        <w:t>and</w:t>
      </w:r>
      <w:r w:rsidRPr="007E73AD">
        <w:t xml:space="preserve"> </w:t>
      </w:r>
      <w:r w:rsidRPr="007E73AD">
        <w:rPr>
          <w:b/>
          <w:i/>
        </w:rPr>
        <w:t>whereas, also, it</w:t>
      </w:r>
      <w:r w:rsidRPr="007E73AD">
        <w:t xml:space="preserve"> has boosted the development of new online business models, </w:t>
      </w:r>
      <w:r w:rsidRPr="007E73AD">
        <w:rPr>
          <w:b/>
          <w:i/>
        </w:rPr>
        <w:t>creating new ways of generating revenues</w:t>
      </w:r>
      <w:r w:rsidRPr="007E73AD">
        <w:t>; whereas, at the same time, it has facilitated</w:t>
      </w:r>
      <w:r w:rsidRPr="007A302D">
        <w:t xml:space="preserve"> illegal online transmission of sport broadcasts </w:t>
      </w:r>
      <w:r w:rsidRPr="003A0797">
        <w:rPr>
          <w:b/>
          <w:i/>
        </w:rPr>
        <w:t>and online piracy</w:t>
      </w:r>
      <w:r>
        <w:t xml:space="preserve"> within and outside the Union</w:t>
      </w:r>
      <w:r>
        <w:rPr>
          <w:b/>
          <w:i/>
        </w:rPr>
        <w:t>, which is</w:t>
      </w:r>
      <w:r w:rsidRPr="003175C4">
        <w:rPr>
          <w:b/>
          <w:i/>
        </w:rPr>
        <w:t xml:space="preserve"> detrimental to both professional and grassroots sports and threatens the organisation and sustainability of sports events as well as the financial stability of the whole sport sector;</w:t>
      </w:r>
      <w:proofErr w:type="gramEnd"/>
      <w:r w:rsidRPr="003175C4">
        <w:rPr>
          <w:b/>
          <w:i/>
        </w:rPr>
        <w:t xml:space="preserve"> </w:t>
      </w:r>
    </w:p>
    <w:p w:rsidR="00240A06" w:rsidRPr="00240A06" w:rsidRDefault="00240A06" w:rsidP="00240A06">
      <w:pPr>
        <w:pStyle w:val="NormalHanging12a"/>
        <w:ind w:firstLine="0"/>
        <w:rPr>
          <w:i/>
        </w:rPr>
      </w:pPr>
      <w:r w:rsidRPr="00FC19EE">
        <w:rPr>
          <w:i/>
        </w:rPr>
        <w:t xml:space="preserve">[AM 16 (Buda), AM 17 (Didier, Voss, </w:t>
      </w:r>
      <w:proofErr w:type="spellStart"/>
      <w:r w:rsidRPr="00FC19EE">
        <w:rPr>
          <w:i/>
        </w:rPr>
        <w:t>Frankowski</w:t>
      </w:r>
      <w:proofErr w:type="spellEnd"/>
      <w:r w:rsidRPr="00FC19EE">
        <w:rPr>
          <w:i/>
        </w:rPr>
        <w:t xml:space="preserve">, </w:t>
      </w:r>
      <w:proofErr w:type="spellStart"/>
      <w:r w:rsidRPr="00FC19EE">
        <w:rPr>
          <w:i/>
        </w:rPr>
        <w:t>Verheyen</w:t>
      </w:r>
      <w:proofErr w:type="spellEnd"/>
      <w:r w:rsidRPr="00FC19EE">
        <w:rPr>
          <w:i/>
        </w:rPr>
        <w:t xml:space="preserve">, </w:t>
      </w:r>
      <w:proofErr w:type="spellStart"/>
      <w:r w:rsidRPr="003175C4">
        <w:rPr>
          <w:i/>
        </w:rPr>
        <w:t>Halicki</w:t>
      </w:r>
      <w:proofErr w:type="spellEnd"/>
      <w:r w:rsidRPr="003175C4">
        <w:rPr>
          <w:i/>
        </w:rPr>
        <w:t>), CULT 8, CULT 11]</w:t>
      </w:r>
    </w:p>
    <w:p w:rsidR="00240A06" w:rsidRPr="0036055E" w:rsidRDefault="00240A06" w:rsidP="00240A06">
      <w:pPr>
        <w:pStyle w:val="NormalHanging12a"/>
        <w:rPr>
          <w:b/>
          <w:i/>
        </w:rPr>
      </w:pPr>
      <w:proofErr w:type="gramStart"/>
      <w:r w:rsidRPr="0036055E">
        <w:rPr>
          <w:b/>
          <w:i/>
        </w:rPr>
        <w:t>Aa</w:t>
      </w:r>
      <w:proofErr w:type="gramEnd"/>
      <w:r w:rsidRPr="0036055E">
        <w:rPr>
          <w:b/>
          <w:i/>
        </w:rPr>
        <w:t>.</w:t>
      </w:r>
      <w:r w:rsidRPr="0036055E">
        <w:rPr>
          <w:b/>
          <w:i/>
        </w:rPr>
        <w:tab/>
      </w:r>
      <w:r>
        <w:rPr>
          <w:b/>
          <w:i/>
        </w:rPr>
        <w:t>(</w:t>
      </w:r>
      <w:proofErr w:type="gramStart"/>
      <w:r>
        <w:rPr>
          <w:b/>
          <w:i/>
        </w:rPr>
        <w:t>new</w:t>
      </w:r>
      <w:proofErr w:type="gramEnd"/>
      <w:r>
        <w:rPr>
          <w:b/>
          <w:i/>
        </w:rPr>
        <w:t xml:space="preserve">) </w:t>
      </w:r>
      <w:r>
        <w:rPr>
          <w:b/>
          <w:i/>
        </w:rPr>
        <w:tab/>
      </w:r>
      <w:r w:rsidRPr="0036055E">
        <w:rPr>
          <w:b/>
          <w:i/>
        </w:rPr>
        <w:t xml:space="preserve">whereas the protection of intellectual property rights is a fundamental right enshrined in the Charter of Fundamental Rights; </w:t>
      </w:r>
      <w:r>
        <w:rPr>
          <w:b/>
          <w:i/>
        </w:rPr>
        <w:t xml:space="preserve">whereas </w:t>
      </w:r>
      <w:r w:rsidRPr="0036055E">
        <w:rPr>
          <w:b/>
          <w:i/>
        </w:rPr>
        <w:t>the meaning and scope of the fundamental rights enshrined in the Charter are to be determined in accordance with the corresponding case law by the European Court of Human Rights;</w:t>
      </w:r>
    </w:p>
    <w:p w:rsidR="00240A06" w:rsidRPr="001F7065" w:rsidRDefault="00240A06" w:rsidP="00240A06">
      <w:pPr>
        <w:pStyle w:val="NormalHanging12a"/>
        <w:ind w:firstLine="0"/>
        <w:rPr>
          <w:i/>
        </w:rPr>
      </w:pPr>
      <w:r w:rsidRPr="001F7065">
        <w:rPr>
          <w:i/>
        </w:rPr>
        <w:t>[CULT 13, AM 23 (</w:t>
      </w:r>
      <w:proofErr w:type="spellStart"/>
      <w:r w:rsidRPr="001F7065">
        <w:rPr>
          <w:i/>
        </w:rPr>
        <w:t>Ros</w:t>
      </w:r>
      <w:proofErr w:type="spellEnd"/>
      <w:r w:rsidRPr="001F7065">
        <w:rPr>
          <w:i/>
        </w:rPr>
        <w:t xml:space="preserve"> </w:t>
      </w:r>
      <w:proofErr w:type="spellStart"/>
      <w:r w:rsidRPr="001F7065">
        <w:rPr>
          <w:i/>
        </w:rPr>
        <w:t>Sempere</w:t>
      </w:r>
      <w:proofErr w:type="spellEnd"/>
      <w:r w:rsidRPr="001F7065">
        <w:rPr>
          <w:i/>
        </w:rPr>
        <w:t xml:space="preserve">, </w:t>
      </w:r>
      <w:proofErr w:type="spellStart"/>
      <w:r w:rsidRPr="001F7065">
        <w:rPr>
          <w:i/>
        </w:rPr>
        <w:t>García</w:t>
      </w:r>
      <w:proofErr w:type="spellEnd"/>
      <w:r w:rsidRPr="001F7065">
        <w:rPr>
          <w:i/>
        </w:rPr>
        <w:t xml:space="preserve"> Del Blanco, Sánchez Amor, </w:t>
      </w:r>
      <w:proofErr w:type="spellStart"/>
      <w:proofErr w:type="gramStart"/>
      <w:r w:rsidRPr="001F7065">
        <w:rPr>
          <w:i/>
        </w:rPr>
        <w:t>Wölken</w:t>
      </w:r>
      <w:proofErr w:type="spellEnd"/>
      <w:proofErr w:type="gramEnd"/>
      <w:r w:rsidRPr="001F7065">
        <w:rPr>
          <w:i/>
        </w:rPr>
        <w:t>)]</w:t>
      </w:r>
    </w:p>
    <w:p w:rsidR="00240A06" w:rsidRDefault="00240A06" w:rsidP="00240A06">
      <w:pPr>
        <w:pStyle w:val="NormalHanging12a"/>
      </w:pPr>
      <w:proofErr w:type="gramStart"/>
      <w:r w:rsidRPr="0036055E">
        <w:t>B.</w:t>
      </w:r>
      <w:r w:rsidRPr="0036055E">
        <w:tab/>
        <w:t xml:space="preserve">whereas the illegal transmission of sport events </w:t>
      </w:r>
      <w:r w:rsidRPr="0036055E">
        <w:rPr>
          <w:b/>
          <w:i/>
        </w:rPr>
        <w:t xml:space="preserve">and the spreading of illegal content </w:t>
      </w:r>
      <w:r w:rsidRPr="007E73AD">
        <w:rPr>
          <w:b/>
          <w:i/>
        </w:rPr>
        <w:t>online</w:t>
      </w:r>
      <w:r w:rsidRPr="007E73AD">
        <w:t xml:space="preserve"> not only </w:t>
      </w:r>
      <w:r w:rsidRPr="007E73AD">
        <w:rPr>
          <w:b/>
          <w:i/>
        </w:rPr>
        <w:t>cause</w:t>
      </w:r>
      <w:r w:rsidRPr="007E73AD">
        <w:t xml:space="preserve"> significant economic harm to the sector, </w:t>
      </w:r>
      <w:r w:rsidRPr="007E73AD">
        <w:rPr>
          <w:b/>
          <w:i/>
        </w:rPr>
        <w:t>resulting</w:t>
      </w:r>
      <w:r w:rsidRPr="007E73AD">
        <w:t xml:space="preserve"> in losses in subscription and advertising revenue, but </w:t>
      </w:r>
      <w:r w:rsidRPr="007E73AD">
        <w:rPr>
          <w:b/>
          <w:i/>
        </w:rPr>
        <w:t>are</w:t>
      </w:r>
      <w:r w:rsidRPr="007E73AD">
        <w:t xml:space="preserve"> also </w:t>
      </w:r>
      <w:r w:rsidRPr="007E73AD">
        <w:rPr>
          <w:b/>
          <w:i/>
        </w:rPr>
        <w:t>harmful for end users such as fans and consumers, for example by</w:t>
      </w:r>
      <w:r w:rsidRPr="007E73AD">
        <w:t xml:space="preserve"> </w:t>
      </w:r>
      <w:r w:rsidRPr="007E73AD">
        <w:rPr>
          <w:b/>
          <w:i/>
        </w:rPr>
        <w:t>exposing them to personal data theft, malware or other online</w:t>
      </w:r>
      <w:r w:rsidRPr="0036055E">
        <w:rPr>
          <w:b/>
          <w:i/>
        </w:rPr>
        <w:t xml:space="preserve"> related forms of harm or detriment; whereas illegal broadcast of sport </w:t>
      </w:r>
      <w:r w:rsidRPr="0036055E">
        <w:rPr>
          <w:b/>
          <w:i/>
        </w:rPr>
        <w:lastRenderedPageBreak/>
        <w:t>events is often</w:t>
      </w:r>
      <w:r w:rsidRPr="0036055E">
        <w:t xml:space="preserve"> part of </w:t>
      </w:r>
      <w:r w:rsidRPr="007A302D">
        <w:t xml:space="preserve">the </w:t>
      </w:r>
      <w:r w:rsidRPr="009B1B38">
        <w:rPr>
          <w:b/>
          <w:i/>
        </w:rPr>
        <w:t xml:space="preserve">growing </w:t>
      </w:r>
      <w:r w:rsidRPr="007A302D">
        <w:t>activities of criminal organisations;</w:t>
      </w:r>
      <w:r>
        <w:t xml:space="preserve"> </w:t>
      </w:r>
      <w:r>
        <w:rPr>
          <w:b/>
          <w:i/>
        </w:rPr>
        <w:t xml:space="preserve">whereas </w:t>
      </w:r>
      <w:r w:rsidRPr="001F7065">
        <w:rPr>
          <w:b/>
          <w:i/>
        </w:rPr>
        <w:t xml:space="preserve">online piracy </w:t>
      </w:r>
      <w:r>
        <w:rPr>
          <w:b/>
          <w:i/>
        </w:rPr>
        <w:t>not only affects</w:t>
      </w:r>
      <w:r w:rsidRPr="001F7065">
        <w:rPr>
          <w:b/>
          <w:i/>
        </w:rPr>
        <w:t xml:space="preserve"> live sports broadcasts </w:t>
      </w:r>
      <w:r>
        <w:rPr>
          <w:b/>
          <w:i/>
        </w:rPr>
        <w:t xml:space="preserve">available </w:t>
      </w:r>
      <w:r w:rsidRPr="001F7065">
        <w:rPr>
          <w:b/>
          <w:i/>
        </w:rPr>
        <w:t xml:space="preserve">through subscription services </w:t>
      </w:r>
      <w:r>
        <w:rPr>
          <w:b/>
          <w:i/>
        </w:rPr>
        <w:t xml:space="preserve">but also </w:t>
      </w:r>
      <w:r w:rsidRPr="00FA0601">
        <w:rPr>
          <w:b/>
          <w:i/>
        </w:rPr>
        <w:t>free-to-air broadcasts of sport events</w:t>
      </w:r>
      <w:r>
        <w:rPr>
          <w:b/>
          <w:i/>
        </w:rPr>
        <w:t>;</w:t>
      </w:r>
      <w:proofErr w:type="gramEnd"/>
      <w:r>
        <w:rPr>
          <w:b/>
          <w:i/>
        </w:rPr>
        <w:t xml:space="preserve"> </w:t>
      </w:r>
    </w:p>
    <w:p w:rsidR="00240A06" w:rsidRPr="00240A06" w:rsidRDefault="00240A06" w:rsidP="00240A06">
      <w:pPr>
        <w:tabs>
          <w:tab w:val="left" w:pos="567"/>
        </w:tabs>
        <w:spacing w:after="240"/>
        <w:ind w:left="567" w:hanging="567"/>
        <w:rPr>
          <w:i/>
        </w:rPr>
      </w:pPr>
      <w:r w:rsidRPr="00B84E4C">
        <w:rPr>
          <w:i/>
        </w:rPr>
        <w:tab/>
        <w:t xml:space="preserve">[AM 25 (Buda), AM 26 (Didier, Voss, </w:t>
      </w:r>
      <w:proofErr w:type="spellStart"/>
      <w:r w:rsidRPr="00B84E4C">
        <w:rPr>
          <w:i/>
        </w:rPr>
        <w:t>Frankowski</w:t>
      </w:r>
      <w:proofErr w:type="spellEnd"/>
      <w:r w:rsidRPr="00B84E4C">
        <w:rPr>
          <w:i/>
        </w:rPr>
        <w:t xml:space="preserve">, </w:t>
      </w:r>
      <w:proofErr w:type="spellStart"/>
      <w:r w:rsidRPr="00B84E4C">
        <w:rPr>
          <w:i/>
        </w:rPr>
        <w:t>Verheyen</w:t>
      </w:r>
      <w:proofErr w:type="spellEnd"/>
      <w:r w:rsidRPr="00B84E4C">
        <w:rPr>
          <w:i/>
        </w:rPr>
        <w:t xml:space="preserve">, </w:t>
      </w:r>
      <w:proofErr w:type="spellStart"/>
      <w:r w:rsidRPr="00B84E4C">
        <w:rPr>
          <w:i/>
        </w:rPr>
        <w:t>Halicki</w:t>
      </w:r>
      <w:proofErr w:type="spellEnd"/>
      <w:r w:rsidRPr="00B84E4C">
        <w:rPr>
          <w:i/>
        </w:rPr>
        <w:t>), AM 27 (</w:t>
      </w:r>
      <w:proofErr w:type="spellStart"/>
      <w:r w:rsidRPr="00B84E4C">
        <w:rPr>
          <w:i/>
        </w:rPr>
        <w:t>Ros</w:t>
      </w:r>
      <w:proofErr w:type="spellEnd"/>
      <w:r w:rsidRPr="00B84E4C">
        <w:rPr>
          <w:i/>
        </w:rPr>
        <w:t xml:space="preserve"> </w:t>
      </w:r>
      <w:proofErr w:type="spellStart"/>
      <w:r w:rsidRPr="00B84E4C">
        <w:rPr>
          <w:i/>
        </w:rPr>
        <w:t>Sempere</w:t>
      </w:r>
      <w:proofErr w:type="spellEnd"/>
      <w:r w:rsidRPr="00B84E4C">
        <w:rPr>
          <w:i/>
        </w:rPr>
        <w:t xml:space="preserve">, </w:t>
      </w:r>
      <w:proofErr w:type="spellStart"/>
      <w:r w:rsidRPr="00B84E4C">
        <w:rPr>
          <w:i/>
        </w:rPr>
        <w:t>García</w:t>
      </w:r>
      <w:proofErr w:type="spellEnd"/>
      <w:r w:rsidRPr="00B84E4C">
        <w:rPr>
          <w:i/>
        </w:rPr>
        <w:t xml:space="preserve"> Del Blanco, Sánchez Amor, </w:t>
      </w:r>
      <w:proofErr w:type="spellStart"/>
      <w:r w:rsidRPr="00B84E4C">
        <w:rPr>
          <w:i/>
        </w:rPr>
        <w:t>Wölken</w:t>
      </w:r>
      <w:proofErr w:type="spellEnd"/>
      <w:r>
        <w:rPr>
          <w:i/>
        </w:rPr>
        <w:t>),</w:t>
      </w:r>
      <w:r w:rsidRPr="006F1008">
        <w:rPr>
          <w:i/>
        </w:rPr>
        <w:t xml:space="preserve"> </w:t>
      </w:r>
      <w:r w:rsidRPr="00154C6E">
        <w:rPr>
          <w:i/>
        </w:rPr>
        <w:t>AM 31 (</w:t>
      </w:r>
      <w:proofErr w:type="spellStart"/>
      <w:r w:rsidRPr="00154C6E">
        <w:rPr>
          <w:i/>
        </w:rPr>
        <w:t>Dzhambazki</w:t>
      </w:r>
      <w:proofErr w:type="spellEnd"/>
      <w:r w:rsidRPr="00154C6E">
        <w:rPr>
          <w:i/>
        </w:rPr>
        <w:t xml:space="preserve">, Didier Voss, </w:t>
      </w:r>
      <w:proofErr w:type="spellStart"/>
      <w:r w:rsidRPr="00154C6E">
        <w:rPr>
          <w:i/>
        </w:rPr>
        <w:t>Frankowski</w:t>
      </w:r>
      <w:proofErr w:type="spellEnd"/>
      <w:r w:rsidRPr="00154C6E">
        <w:rPr>
          <w:i/>
        </w:rPr>
        <w:t xml:space="preserve">, </w:t>
      </w:r>
      <w:proofErr w:type="spellStart"/>
      <w:r w:rsidRPr="00154C6E">
        <w:rPr>
          <w:i/>
        </w:rPr>
        <w:t>Złotowski</w:t>
      </w:r>
      <w:proofErr w:type="spellEnd"/>
      <w:r>
        <w:rPr>
          <w:i/>
        </w:rPr>
        <w:t>), CULT 16]</w:t>
      </w:r>
    </w:p>
    <w:p w:rsidR="00240A06" w:rsidRDefault="00240A06" w:rsidP="00240A06">
      <w:pPr>
        <w:pStyle w:val="NormalHanging12a"/>
        <w:rPr>
          <w:b/>
          <w:i/>
        </w:rPr>
      </w:pPr>
      <w:r w:rsidRPr="005803CF">
        <w:rPr>
          <w:b/>
          <w:i/>
        </w:rPr>
        <w:t>Ba.</w:t>
      </w:r>
      <w:r w:rsidRPr="005803CF">
        <w:rPr>
          <w:b/>
          <w:i/>
        </w:rPr>
        <w:tab/>
      </w:r>
      <w:r>
        <w:rPr>
          <w:b/>
          <w:i/>
        </w:rPr>
        <w:t>(new)</w:t>
      </w:r>
      <w:r>
        <w:rPr>
          <w:b/>
          <w:i/>
        </w:rPr>
        <w:tab/>
      </w:r>
      <w:r w:rsidRPr="005803CF">
        <w:rPr>
          <w:b/>
          <w:i/>
        </w:rPr>
        <w:t>whereas the COVID-19 pandemic and the restrictions of access to sport events have created a drop in the sale of tickets for sport events and at the same time created opportunities for developing subscription to sport channels, and for enlarging online and tele broadcast audience, as well as for illegal streaming of sport event;</w:t>
      </w:r>
      <w:r>
        <w:rPr>
          <w:b/>
          <w:i/>
        </w:rPr>
        <w:t xml:space="preserve"> </w:t>
      </w:r>
    </w:p>
    <w:p w:rsidR="00240A06" w:rsidRPr="00240A06" w:rsidRDefault="00240A06" w:rsidP="00240A06">
      <w:pPr>
        <w:tabs>
          <w:tab w:val="left" w:pos="567"/>
        </w:tabs>
        <w:spacing w:after="240"/>
        <w:ind w:left="567" w:hanging="567"/>
        <w:rPr>
          <w:i/>
          <w:lang w:val="pl-PL"/>
        </w:rPr>
      </w:pPr>
      <w:r>
        <w:rPr>
          <w:b/>
          <w:i/>
        </w:rPr>
        <w:tab/>
      </w:r>
      <w:r w:rsidRPr="006F1008">
        <w:rPr>
          <w:i/>
          <w:lang w:val="pl-PL"/>
        </w:rPr>
        <w:t>[AM 29 (</w:t>
      </w:r>
      <w:proofErr w:type="spellStart"/>
      <w:r w:rsidRPr="006F1008">
        <w:rPr>
          <w:i/>
          <w:lang w:val="pl-PL"/>
        </w:rPr>
        <w:t>Dzhambazki</w:t>
      </w:r>
      <w:proofErr w:type="spellEnd"/>
      <w:r w:rsidRPr="006F1008">
        <w:rPr>
          <w:i/>
          <w:lang w:val="pl-PL"/>
        </w:rPr>
        <w:t xml:space="preserve">, </w:t>
      </w:r>
      <w:proofErr w:type="spellStart"/>
      <w:r w:rsidRPr="006F1008">
        <w:rPr>
          <w:i/>
          <w:lang w:val="pl-PL"/>
        </w:rPr>
        <w:t>Didier</w:t>
      </w:r>
      <w:proofErr w:type="spellEnd"/>
      <w:r w:rsidRPr="006F1008">
        <w:rPr>
          <w:i/>
          <w:lang w:val="pl-PL"/>
        </w:rPr>
        <w:t xml:space="preserve">, </w:t>
      </w:r>
      <w:proofErr w:type="spellStart"/>
      <w:r w:rsidRPr="006F1008">
        <w:rPr>
          <w:i/>
          <w:lang w:val="pl-PL"/>
        </w:rPr>
        <w:t>Voss</w:t>
      </w:r>
      <w:proofErr w:type="spellEnd"/>
      <w:r w:rsidRPr="006F1008">
        <w:rPr>
          <w:i/>
          <w:lang w:val="pl-PL"/>
        </w:rPr>
        <w:t>, Frankowski, Złotowski)</w:t>
      </w:r>
      <w:r>
        <w:rPr>
          <w:i/>
          <w:lang w:val="pl-PL"/>
        </w:rPr>
        <w:t>, CULT 14</w:t>
      </w:r>
      <w:r w:rsidRPr="006F1008">
        <w:rPr>
          <w:i/>
          <w:lang w:val="pl-PL"/>
        </w:rPr>
        <w:t>]</w:t>
      </w:r>
    </w:p>
    <w:p w:rsidR="00240A06" w:rsidRDefault="00240A06" w:rsidP="00240A06">
      <w:pPr>
        <w:tabs>
          <w:tab w:val="left" w:pos="567"/>
        </w:tabs>
        <w:spacing w:after="240"/>
        <w:ind w:left="567" w:hanging="567"/>
      </w:pPr>
      <w:proofErr w:type="gramStart"/>
      <w:r w:rsidRPr="007A302D">
        <w:t xml:space="preserve">C. </w:t>
      </w:r>
      <w:r w:rsidRPr="007A302D">
        <w:tab/>
        <w:t>whereas, unlike other sectors, most of the value of a sport event broadcast lies in the fact that it is live and  m</w:t>
      </w:r>
      <w:r>
        <w:t xml:space="preserve">ost of that value is lost when </w:t>
      </w:r>
      <w:r w:rsidRPr="007A302D">
        <w:t>the event ends</w:t>
      </w:r>
      <w:r>
        <w:t xml:space="preserve">;  </w:t>
      </w:r>
      <w:r>
        <w:rPr>
          <w:b/>
          <w:i/>
        </w:rPr>
        <w:t xml:space="preserve">whereas </w:t>
      </w:r>
      <w:r w:rsidRPr="00A2222D">
        <w:rPr>
          <w:b/>
          <w:i/>
        </w:rPr>
        <w:t xml:space="preserve">illegal streaming </w:t>
      </w:r>
      <w:r>
        <w:rPr>
          <w:b/>
          <w:i/>
        </w:rPr>
        <w:t xml:space="preserve">of sport event </w:t>
      </w:r>
      <w:r w:rsidRPr="007E73AD">
        <w:rPr>
          <w:b/>
          <w:i/>
        </w:rPr>
        <w:t>broadcasts is more harmful in the first thirty minutes of its appearance online</w:t>
      </w:r>
      <w:r w:rsidRPr="007E73AD">
        <w:t xml:space="preserve">; whereas, consequently and only in this context, an </w:t>
      </w:r>
      <w:r w:rsidRPr="007E73AD">
        <w:rPr>
          <w:strike/>
        </w:rPr>
        <w:t xml:space="preserve">swift </w:t>
      </w:r>
      <w:r w:rsidRPr="007E73AD">
        <w:t xml:space="preserve"> </w:t>
      </w:r>
      <w:r w:rsidRPr="007E73AD">
        <w:rPr>
          <w:b/>
          <w:i/>
        </w:rPr>
        <w:t>immediate</w:t>
      </w:r>
      <w:r>
        <w:t xml:space="preserve"> </w:t>
      </w:r>
      <w:r w:rsidRPr="007A302D">
        <w:t>reaction is needed to put an end to the illegal transmission online of sport events;</w:t>
      </w:r>
      <w:proofErr w:type="gramEnd"/>
      <w:r>
        <w:t xml:space="preserve"> </w:t>
      </w:r>
    </w:p>
    <w:p w:rsidR="00240A06" w:rsidRPr="00A2222D" w:rsidRDefault="00240A06" w:rsidP="00240A06">
      <w:pPr>
        <w:tabs>
          <w:tab w:val="left" w:pos="567"/>
        </w:tabs>
        <w:spacing w:after="240"/>
        <w:ind w:left="567" w:hanging="567"/>
        <w:rPr>
          <w:i/>
          <w:lang w:val="pl-PL"/>
        </w:rPr>
      </w:pPr>
      <w:r w:rsidRPr="00B84E4C">
        <w:rPr>
          <w:i/>
        </w:rPr>
        <w:tab/>
      </w:r>
      <w:r w:rsidRPr="00A2222D">
        <w:rPr>
          <w:i/>
          <w:lang w:val="pl-PL"/>
        </w:rPr>
        <w:t>[AM 33 (</w:t>
      </w:r>
      <w:proofErr w:type="spellStart"/>
      <w:r w:rsidRPr="00A2222D">
        <w:rPr>
          <w:i/>
          <w:lang w:val="pl-PL"/>
        </w:rPr>
        <w:t>Dzhambazki</w:t>
      </w:r>
      <w:proofErr w:type="spellEnd"/>
      <w:r w:rsidRPr="00A2222D">
        <w:rPr>
          <w:i/>
          <w:lang w:val="pl-PL"/>
        </w:rPr>
        <w:t xml:space="preserve">, </w:t>
      </w:r>
      <w:proofErr w:type="spellStart"/>
      <w:r w:rsidRPr="00A2222D">
        <w:rPr>
          <w:i/>
          <w:lang w:val="pl-PL"/>
        </w:rPr>
        <w:t>Didier</w:t>
      </w:r>
      <w:proofErr w:type="spellEnd"/>
      <w:r w:rsidRPr="00A2222D">
        <w:rPr>
          <w:i/>
          <w:lang w:val="pl-PL"/>
        </w:rPr>
        <w:t xml:space="preserve">, </w:t>
      </w:r>
      <w:proofErr w:type="spellStart"/>
      <w:r w:rsidRPr="00A2222D">
        <w:rPr>
          <w:i/>
          <w:lang w:val="pl-PL"/>
        </w:rPr>
        <w:t>Voss</w:t>
      </w:r>
      <w:proofErr w:type="spellEnd"/>
      <w:r w:rsidRPr="00A2222D">
        <w:rPr>
          <w:i/>
          <w:lang w:val="pl-PL"/>
        </w:rPr>
        <w:t>, Frankowski, Złotowski)]</w:t>
      </w:r>
    </w:p>
    <w:p w:rsidR="00240A06" w:rsidRDefault="00240A06" w:rsidP="00240A06">
      <w:pPr>
        <w:tabs>
          <w:tab w:val="left" w:pos="567"/>
        </w:tabs>
        <w:spacing w:after="240"/>
        <w:ind w:left="567" w:hanging="567"/>
      </w:pPr>
      <w:r w:rsidRPr="007A302D">
        <w:t>D.</w:t>
      </w:r>
      <w:r w:rsidRPr="007A302D">
        <w:tab/>
        <w:t xml:space="preserve">whereas action should focus on </w:t>
      </w:r>
      <w:r w:rsidRPr="00134A93">
        <w:rPr>
          <w:strike/>
        </w:rPr>
        <w:t>the root cause of</w:t>
      </w:r>
      <w:r w:rsidRPr="007A302D">
        <w:t xml:space="preserve"> </w:t>
      </w:r>
      <w:r w:rsidRPr="00134A93">
        <w:rPr>
          <w:b/>
          <w:i/>
        </w:rPr>
        <w:t>where</w:t>
      </w:r>
      <w:r>
        <w:t xml:space="preserve"> </w:t>
      </w:r>
      <w:r w:rsidRPr="007A302D">
        <w:t>illegal content streams</w:t>
      </w:r>
      <w:r>
        <w:t xml:space="preserve"> </w:t>
      </w:r>
      <w:r w:rsidRPr="00134A93">
        <w:rPr>
          <w:b/>
          <w:i/>
        </w:rPr>
        <w:t>originates</w:t>
      </w:r>
      <w:r w:rsidRPr="007A302D">
        <w:t>, namely illegal website enablers and not on individuals</w:t>
      </w:r>
      <w:r>
        <w:t xml:space="preserve"> </w:t>
      </w:r>
      <w:r w:rsidRPr="00D95EBA">
        <w:rPr>
          <w:b/>
          <w:i/>
        </w:rPr>
        <w:t>users</w:t>
      </w:r>
      <w:r w:rsidRPr="00FA0601">
        <w:rPr>
          <w:b/>
          <w:i/>
        </w:rPr>
        <w:t>, including fans and consumers,</w:t>
      </w:r>
      <w:r w:rsidRPr="00FA0601">
        <w:t xml:space="preserve"> </w:t>
      </w:r>
      <w:r w:rsidRPr="007A302D">
        <w:t>who unwillingly and unknowingly are involved in illegal streaming;</w:t>
      </w:r>
      <w:r>
        <w:t xml:space="preserve"> </w:t>
      </w:r>
    </w:p>
    <w:p w:rsidR="00240A06" w:rsidRDefault="00240A06" w:rsidP="00240A06">
      <w:pPr>
        <w:tabs>
          <w:tab w:val="left" w:pos="567"/>
        </w:tabs>
        <w:spacing w:after="240"/>
        <w:ind w:left="567" w:hanging="567"/>
        <w:rPr>
          <w:i/>
        </w:rPr>
      </w:pPr>
      <w:r w:rsidRPr="00B84E4C">
        <w:rPr>
          <w:i/>
        </w:rPr>
        <w:tab/>
        <w:t>[AM 36 (</w:t>
      </w:r>
      <w:proofErr w:type="spellStart"/>
      <w:r w:rsidRPr="00B84E4C">
        <w:rPr>
          <w:i/>
        </w:rPr>
        <w:t>Ros</w:t>
      </w:r>
      <w:proofErr w:type="spellEnd"/>
      <w:r w:rsidRPr="00B84E4C">
        <w:rPr>
          <w:i/>
        </w:rPr>
        <w:t xml:space="preserve"> </w:t>
      </w:r>
      <w:proofErr w:type="spellStart"/>
      <w:r w:rsidRPr="00B84E4C">
        <w:rPr>
          <w:i/>
        </w:rPr>
        <w:t>Sempere</w:t>
      </w:r>
      <w:proofErr w:type="spellEnd"/>
      <w:r w:rsidRPr="00B84E4C">
        <w:rPr>
          <w:i/>
        </w:rPr>
        <w:t xml:space="preserve">, </w:t>
      </w:r>
      <w:proofErr w:type="spellStart"/>
      <w:r w:rsidRPr="00B84E4C">
        <w:rPr>
          <w:i/>
        </w:rPr>
        <w:t>García</w:t>
      </w:r>
      <w:proofErr w:type="spellEnd"/>
      <w:r w:rsidRPr="00B84E4C">
        <w:rPr>
          <w:i/>
        </w:rPr>
        <w:t xml:space="preserve"> Del Blanco, Sánchez Amor </w:t>
      </w:r>
      <w:proofErr w:type="spellStart"/>
      <w:r w:rsidRPr="00B84E4C">
        <w:rPr>
          <w:i/>
        </w:rPr>
        <w:t>Wölken</w:t>
      </w:r>
      <w:proofErr w:type="spellEnd"/>
      <w:r w:rsidRPr="00B84E4C">
        <w:rPr>
          <w:i/>
        </w:rPr>
        <w:t xml:space="preserve">), </w:t>
      </w:r>
      <w:r>
        <w:rPr>
          <w:i/>
        </w:rPr>
        <w:t>AM 37 (Breyer), AM 38 (</w:t>
      </w:r>
      <w:proofErr w:type="spellStart"/>
      <w:r>
        <w:rPr>
          <w:i/>
        </w:rPr>
        <w:t>Maurel</w:t>
      </w:r>
      <w:proofErr w:type="spellEnd"/>
      <w:r>
        <w:rPr>
          <w:i/>
        </w:rPr>
        <w:t>)</w:t>
      </w:r>
    </w:p>
    <w:p w:rsidR="00240A06" w:rsidRDefault="00240A06" w:rsidP="00240A06">
      <w:pPr>
        <w:tabs>
          <w:tab w:val="left" w:pos="567"/>
        </w:tabs>
        <w:spacing w:after="240"/>
        <w:ind w:left="567" w:hanging="567"/>
      </w:pPr>
      <w:r>
        <w:rPr>
          <w:b/>
          <w:i/>
        </w:rPr>
        <w:t>Da</w:t>
      </w:r>
      <w:r w:rsidRPr="001C373A">
        <w:rPr>
          <w:b/>
          <w:i/>
        </w:rPr>
        <w:t>.</w:t>
      </w:r>
      <w:r w:rsidRPr="001C373A">
        <w:rPr>
          <w:b/>
          <w:i/>
        </w:rPr>
        <w:tab/>
      </w:r>
      <w:r>
        <w:rPr>
          <w:b/>
          <w:i/>
        </w:rPr>
        <w:t>(new)</w:t>
      </w:r>
      <w:r>
        <w:rPr>
          <w:b/>
          <w:i/>
        </w:rPr>
        <w:tab/>
      </w:r>
      <w:r w:rsidRPr="001C373A">
        <w:rPr>
          <w:b/>
          <w:i/>
        </w:rPr>
        <w:t>whereas, in recent years, new multimedia channels have proliferated for the illegal distribution of live sport events, among which the illicit use of Internet Protocol Television (IPTV) stands out due to its increasing volume;</w:t>
      </w:r>
      <w:r>
        <w:t xml:space="preserve"> </w:t>
      </w:r>
    </w:p>
    <w:p w:rsidR="00240A06" w:rsidRPr="00240A06" w:rsidRDefault="00240A06" w:rsidP="00240A06">
      <w:pPr>
        <w:tabs>
          <w:tab w:val="left" w:pos="567"/>
        </w:tabs>
        <w:spacing w:after="240"/>
        <w:ind w:left="567" w:hanging="567"/>
        <w:rPr>
          <w:i/>
        </w:rPr>
      </w:pPr>
      <w:r w:rsidRPr="00B84E4C">
        <w:rPr>
          <w:i/>
        </w:rPr>
        <w:tab/>
        <w:t xml:space="preserve">[AM 40 (Vázquez </w:t>
      </w:r>
      <w:proofErr w:type="spellStart"/>
      <w:r w:rsidRPr="00B84E4C">
        <w:rPr>
          <w:i/>
        </w:rPr>
        <w:t>Lázara</w:t>
      </w:r>
      <w:proofErr w:type="spellEnd"/>
      <w:r w:rsidRPr="00B84E4C">
        <w:rPr>
          <w:i/>
        </w:rPr>
        <w:t xml:space="preserve">, </w:t>
      </w:r>
      <w:proofErr w:type="spellStart"/>
      <w:r w:rsidRPr="00B84E4C">
        <w:rPr>
          <w:i/>
        </w:rPr>
        <w:t>Séjourné</w:t>
      </w:r>
      <w:proofErr w:type="spellEnd"/>
      <w:r w:rsidRPr="00B84E4C">
        <w:rPr>
          <w:i/>
        </w:rPr>
        <w:t xml:space="preserve">, </w:t>
      </w:r>
      <w:proofErr w:type="spellStart"/>
      <w:r w:rsidRPr="00B84E4C">
        <w:rPr>
          <w:i/>
        </w:rPr>
        <w:t>Nart</w:t>
      </w:r>
      <w:proofErr w:type="spellEnd"/>
      <w:r>
        <w:rPr>
          <w:i/>
        </w:rPr>
        <w:t>)]</w:t>
      </w:r>
    </w:p>
    <w:p w:rsidR="00240A06" w:rsidRPr="00370A85" w:rsidRDefault="00240A06" w:rsidP="00240A06">
      <w:pPr>
        <w:tabs>
          <w:tab w:val="left" w:pos="567"/>
        </w:tabs>
        <w:spacing w:after="240"/>
        <w:ind w:left="567" w:hanging="567"/>
      </w:pPr>
      <w:proofErr w:type="gramStart"/>
      <w:r w:rsidRPr="007A302D">
        <w:t xml:space="preserve">E. </w:t>
      </w:r>
      <w:r w:rsidRPr="007A302D">
        <w:tab/>
        <w:t xml:space="preserve">whereas the </w:t>
      </w:r>
      <w:r w:rsidRPr="00CB4B87">
        <w:rPr>
          <w:strike/>
        </w:rPr>
        <w:t>professional</w:t>
      </w:r>
      <w:r w:rsidRPr="007A302D">
        <w:t xml:space="preserve"> illegal transmission of a whole sport event </w:t>
      </w:r>
      <w:r w:rsidRPr="005950B1">
        <w:rPr>
          <w:b/>
          <w:i/>
        </w:rPr>
        <w:t>is to</w:t>
      </w:r>
      <w:r>
        <w:t xml:space="preserve"> </w:t>
      </w:r>
      <w:r w:rsidRPr="007A302D">
        <w:t xml:space="preserve">be distinguished from short sequences shared among </w:t>
      </w:r>
      <w:r w:rsidRPr="0042058D">
        <w:rPr>
          <w:b/>
          <w:i/>
        </w:rPr>
        <w:t>and by</w:t>
      </w:r>
      <w:r>
        <w:t xml:space="preserve"> </w:t>
      </w:r>
      <w:r w:rsidRPr="007A302D">
        <w:t xml:space="preserve">fans </w:t>
      </w:r>
      <w:r w:rsidRPr="0042058D">
        <w:rPr>
          <w:strike/>
        </w:rPr>
        <w:t>and</w:t>
      </w:r>
      <w:r w:rsidRPr="007A302D">
        <w:t xml:space="preserve"> </w:t>
      </w:r>
      <w:r w:rsidRPr="0042058D">
        <w:rPr>
          <w:b/>
          <w:i/>
        </w:rPr>
        <w:t>that</w:t>
      </w:r>
      <w:r>
        <w:t xml:space="preserve"> </w:t>
      </w:r>
      <w:r w:rsidRPr="007A302D">
        <w:t>pertain</w:t>
      </w:r>
      <w:r w:rsidRPr="0042058D">
        <w:rPr>
          <w:strike/>
        </w:rPr>
        <w:t>ing</w:t>
      </w:r>
      <w:r w:rsidRPr="007A302D">
        <w:t xml:space="preserve"> to </w:t>
      </w:r>
      <w:r w:rsidRPr="0042058D">
        <w:rPr>
          <w:b/>
          <w:i/>
        </w:rPr>
        <w:t>a</w:t>
      </w:r>
      <w:r>
        <w:t xml:space="preserve"> </w:t>
      </w:r>
      <w:r w:rsidRPr="007A302D">
        <w:t>fan culture</w:t>
      </w:r>
      <w:r>
        <w:t xml:space="preserve"> </w:t>
      </w:r>
      <w:r w:rsidRPr="00E45E16">
        <w:rPr>
          <w:b/>
          <w:i/>
        </w:rPr>
        <w:t>;</w:t>
      </w:r>
      <w:r>
        <w:t xml:space="preserve"> </w:t>
      </w:r>
      <w:r w:rsidRPr="00E45E16">
        <w:rPr>
          <w:strike/>
        </w:rPr>
        <w:t>and</w:t>
      </w:r>
      <w:r w:rsidRPr="00E45E16">
        <w:rPr>
          <w:b/>
          <w:i/>
        </w:rPr>
        <w:t xml:space="preserve"> whereas </w:t>
      </w:r>
      <w:r>
        <w:rPr>
          <w:b/>
          <w:i/>
        </w:rPr>
        <w:t>it</w:t>
      </w:r>
      <w:r w:rsidRPr="00E45E16">
        <w:rPr>
          <w:b/>
          <w:i/>
        </w:rPr>
        <w:t xml:space="preserve"> is</w:t>
      </w:r>
      <w:r>
        <w:rPr>
          <w:b/>
          <w:i/>
        </w:rPr>
        <w:t xml:space="preserve"> also</w:t>
      </w:r>
      <w:r w:rsidRPr="00E45E16">
        <w:rPr>
          <w:b/>
          <w:i/>
        </w:rPr>
        <w:t xml:space="preserve"> to be distinguished</w:t>
      </w:r>
      <w:r w:rsidRPr="00E45E16">
        <w:t xml:space="preserve"> </w:t>
      </w:r>
      <w:r w:rsidRPr="0042058D">
        <w:t xml:space="preserve">from </w:t>
      </w:r>
      <w:r w:rsidRPr="00F13919">
        <w:rPr>
          <w:b/>
          <w:i/>
        </w:rPr>
        <w:t>content legally shared under limitations and exceptions provided for in copyright law, or content</w:t>
      </w:r>
      <w:r w:rsidRPr="0042058D">
        <w:t xml:space="preserve"> shared by journalists for the purpose of informing the general public as set out in the Audiovisual Media Services Directive;</w:t>
      </w:r>
      <w:r w:rsidRPr="005950B1">
        <w:t xml:space="preserve"> </w:t>
      </w:r>
      <w:r w:rsidRPr="005950B1">
        <w:rPr>
          <w:b/>
          <w:i/>
        </w:rPr>
        <w:t>whereas, the measures aimed at protecting broadcast rights against illegal use and piracy must not affect press freedom and the news media’s ability to inform citizens;</w:t>
      </w:r>
      <w:proofErr w:type="gramEnd"/>
      <w:r>
        <w:rPr>
          <w:b/>
          <w:i/>
        </w:rPr>
        <w:t xml:space="preserve"> </w:t>
      </w:r>
    </w:p>
    <w:p w:rsidR="00240A06" w:rsidRDefault="00240A06" w:rsidP="00240A06">
      <w:pPr>
        <w:tabs>
          <w:tab w:val="left" w:pos="567"/>
        </w:tabs>
        <w:spacing w:after="240"/>
        <w:ind w:left="567" w:hanging="567"/>
        <w:rPr>
          <w:i/>
        </w:rPr>
      </w:pPr>
      <w:r>
        <w:rPr>
          <w:b/>
          <w:i/>
        </w:rPr>
        <w:tab/>
      </w:r>
      <w:r w:rsidRPr="00B84E4C">
        <w:rPr>
          <w:i/>
        </w:rPr>
        <w:t>[</w:t>
      </w:r>
      <w:r w:rsidRPr="00F14B3D">
        <w:rPr>
          <w:i/>
        </w:rPr>
        <w:t>AM 21 (</w:t>
      </w:r>
      <w:proofErr w:type="spellStart"/>
      <w:r w:rsidRPr="00F14B3D">
        <w:rPr>
          <w:i/>
        </w:rPr>
        <w:t>Ros</w:t>
      </w:r>
      <w:proofErr w:type="spellEnd"/>
      <w:r w:rsidRPr="00F14B3D">
        <w:rPr>
          <w:i/>
        </w:rPr>
        <w:t xml:space="preserve"> </w:t>
      </w:r>
      <w:proofErr w:type="spellStart"/>
      <w:r w:rsidRPr="00F14B3D">
        <w:rPr>
          <w:i/>
        </w:rPr>
        <w:t>Sempere</w:t>
      </w:r>
      <w:proofErr w:type="spellEnd"/>
      <w:r w:rsidRPr="00F14B3D">
        <w:rPr>
          <w:i/>
        </w:rPr>
        <w:t xml:space="preserve">, </w:t>
      </w:r>
      <w:proofErr w:type="spellStart"/>
      <w:r w:rsidRPr="00F14B3D">
        <w:rPr>
          <w:i/>
        </w:rPr>
        <w:t>García</w:t>
      </w:r>
      <w:proofErr w:type="spellEnd"/>
      <w:r w:rsidRPr="00F14B3D">
        <w:rPr>
          <w:i/>
        </w:rPr>
        <w:t xml:space="preserve"> Del Blanco, Sánchez Amor, </w:t>
      </w:r>
      <w:proofErr w:type="spellStart"/>
      <w:r w:rsidRPr="00F14B3D">
        <w:rPr>
          <w:i/>
        </w:rPr>
        <w:t>Wölken</w:t>
      </w:r>
      <w:proofErr w:type="spellEnd"/>
      <w:r w:rsidRPr="00F14B3D">
        <w:rPr>
          <w:i/>
        </w:rPr>
        <w:t>)</w:t>
      </w:r>
      <w:r>
        <w:rPr>
          <w:i/>
        </w:rPr>
        <w:t xml:space="preserve">, AM 41 (Breyer), </w:t>
      </w:r>
      <w:r w:rsidRPr="00B84E4C">
        <w:rPr>
          <w:i/>
        </w:rPr>
        <w:t>AM 4</w:t>
      </w:r>
      <w:r w:rsidRPr="00CB4B87">
        <w:rPr>
          <w:i/>
        </w:rPr>
        <w:t>2 (</w:t>
      </w:r>
      <w:proofErr w:type="spellStart"/>
      <w:r w:rsidRPr="00CB4B87">
        <w:rPr>
          <w:i/>
        </w:rPr>
        <w:t>Dzhambazki</w:t>
      </w:r>
      <w:proofErr w:type="spellEnd"/>
      <w:r w:rsidRPr="00CB4B87">
        <w:rPr>
          <w:i/>
        </w:rPr>
        <w:t xml:space="preserve">, </w:t>
      </w:r>
      <w:proofErr w:type="spellStart"/>
      <w:r w:rsidRPr="00CB4B87">
        <w:rPr>
          <w:i/>
        </w:rPr>
        <w:t>Złotowski</w:t>
      </w:r>
      <w:proofErr w:type="spellEnd"/>
      <w:r w:rsidRPr="00CB4B87">
        <w:rPr>
          <w:i/>
        </w:rPr>
        <w:t>)</w:t>
      </w:r>
      <w:r>
        <w:rPr>
          <w:i/>
        </w:rPr>
        <w:t>,</w:t>
      </w:r>
      <w:r w:rsidRPr="00034EED">
        <w:t xml:space="preserve"> </w:t>
      </w:r>
      <w:r>
        <w:rPr>
          <w:i/>
        </w:rPr>
        <w:t xml:space="preserve">AM </w:t>
      </w:r>
      <w:r w:rsidRPr="00034EED">
        <w:rPr>
          <w:i/>
        </w:rPr>
        <w:t>43</w:t>
      </w:r>
      <w:r>
        <w:rPr>
          <w:i/>
        </w:rPr>
        <w:t xml:space="preserve"> (</w:t>
      </w:r>
      <w:r w:rsidRPr="00034EED">
        <w:rPr>
          <w:i/>
        </w:rPr>
        <w:t xml:space="preserve">Didier, Voss, </w:t>
      </w:r>
      <w:proofErr w:type="spellStart"/>
      <w:r w:rsidRPr="00034EED">
        <w:rPr>
          <w:i/>
        </w:rPr>
        <w:t>Frankowski</w:t>
      </w:r>
      <w:proofErr w:type="spellEnd"/>
      <w:r w:rsidRPr="00034EED">
        <w:rPr>
          <w:i/>
        </w:rPr>
        <w:t xml:space="preserve">, </w:t>
      </w:r>
      <w:proofErr w:type="spellStart"/>
      <w:r w:rsidRPr="00034EED">
        <w:rPr>
          <w:i/>
        </w:rPr>
        <w:t>Verheyen</w:t>
      </w:r>
      <w:proofErr w:type="spellEnd"/>
      <w:r w:rsidRPr="00034EED">
        <w:rPr>
          <w:i/>
        </w:rPr>
        <w:t xml:space="preserve">, </w:t>
      </w:r>
      <w:proofErr w:type="spellStart"/>
      <w:r w:rsidRPr="00034EED">
        <w:rPr>
          <w:i/>
        </w:rPr>
        <w:t>Halicki</w:t>
      </w:r>
      <w:proofErr w:type="spellEnd"/>
      <w:r>
        <w:rPr>
          <w:i/>
        </w:rPr>
        <w:t xml:space="preserve">), AM </w:t>
      </w:r>
      <w:r w:rsidRPr="00B248E3">
        <w:rPr>
          <w:i/>
        </w:rPr>
        <w:t>44</w:t>
      </w:r>
      <w:r>
        <w:rPr>
          <w:i/>
        </w:rPr>
        <w:t xml:space="preserve"> (</w:t>
      </w:r>
      <w:proofErr w:type="spellStart"/>
      <w:r w:rsidRPr="00B248E3">
        <w:rPr>
          <w:i/>
        </w:rPr>
        <w:t>Ros</w:t>
      </w:r>
      <w:proofErr w:type="spellEnd"/>
      <w:r w:rsidRPr="00B248E3">
        <w:rPr>
          <w:i/>
        </w:rPr>
        <w:t xml:space="preserve"> </w:t>
      </w:r>
      <w:proofErr w:type="spellStart"/>
      <w:r w:rsidRPr="00B248E3">
        <w:rPr>
          <w:i/>
        </w:rPr>
        <w:t>Sempere</w:t>
      </w:r>
      <w:proofErr w:type="spellEnd"/>
      <w:r w:rsidRPr="00B248E3">
        <w:rPr>
          <w:i/>
        </w:rPr>
        <w:t xml:space="preserve">, </w:t>
      </w:r>
      <w:proofErr w:type="spellStart"/>
      <w:r w:rsidRPr="00B248E3">
        <w:rPr>
          <w:i/>
        </w:rPr>
        <w:t>García</w:t>
      </w:r>
      <w:proofErr w:type="spellEnd"/>
      <w:r w:rsidRPr="00B248E3">
        <w:rPr>
          <w:i/>
        </w:rPr>
        <w:t xml:space="preserve"> Del Blanco, Sánchez Amor, </w:t>
      </w:r>
      <w:proofErr w:type="spellStart"/>
      <w:r w:rsidRPr="00B248E3">
        <w:rPr>
          <w:i/>
        </w:rPr>
        <w:t>Wölken</w:t>
      </w:r>
      <w:proofErr w:type="spellEnd"/>
      <w:r w:rsidRPr="00B248E3">
        <w:rPr>
          <w:i/>
        </w:rPr>
        <w:t xml:space="preserve">), </w:t>
      </w:r>
      <w:r>
        <w:rPr>
          <w:i/>
        </w:rPr>
        <w:t>AM 45 (Melchior), AM 46 (Breyer)]</w:t>
      </w:r>
    </w:p>
    <w:p w:rsidR="00240A06" w:rsidRDefault="00240A06" w:rsidP="00240A06">
      <w:pPr>
        <w:tabs>
          <w:tab w:val="left" w:pos="567"/>
        </w:tabs>
        <w:spacing w:after="240"/>
        <w:ind w:left="567" w:hanging="567"/>
        <w:rPr>
          <w:i/>
        </w:rPr>
      </w:pPr>
    </w:p>
    <w:p w:rsidR="00240A06" w:rsidRPr="00FA3405" w:rsidRDefault="00240A06" w:rsidP="00240A06">
      <w:pPr>
        <w:tabs>
          <w:tab w:val="left" w:pos="567"/>
        </w:tabs>
        <w:spacing w:after="240"/>
        <w:ind w:left="567" w:hanging="567"/>
        <w:rPr>
          <w:b/>
          <w:i/>
        </w:rPr>
      </w:pPr>
      <w:proofErr w:type="gramStart"/>
      <w:r w:rsidRPr="00E46DBA">
        <w:rPr>
          <w:b/>
          <w:i/>
        </w:rPr>
        <w:t>Ea.</w:t>
      </w:r>
      <w:r w:rsidRPr="00E46DBA">
        <w:rPr>
          <w:b/>
          <w:i/>
        </w:rPr>
        <w:tab/>
      </w:r>
      <w:r>
        <w:rPr>
          <w:b/>
          <w:i/>
        </w:rPr>
        <w:t>(new)</w:t>
      </w:r>
      <w:r>
        <w:rPr>
          <w:b/>
          <w:i/>
        </w:rPr>
        <w:tab/>
      </w:r>
      <w:r w:rsidRPr="00E46DBA">
        <w:rPr>
          <w:b/>
          <w:i/>
        </w:rPr>
        <w:t xml:space="preserve">whereas certain major sports events are of general public interest and access to real-time information about them should therefore be guaranteed for all citizens and not be subject to undue or illegal restrictions; </w:t>
      </w:r>
      <w:r w:rsidRPr="00FA3405">
        <w:rPr>
          <w:b/>
          <w:i/>
        </w:rPr>
        <w:t>whereas this also concerns the journalists and news reporters who may provide such real-time information</w:t>
      </w:r>
      <w:r>
        <w:rPr>
          <w:b/>
          <w:i/>
        </w:rPr>
        <w:t xml:space="preserve">; </w:t>
      </w:r>
      <w:r w:rsidRPr="00FA3405">
        <w:rPr>
          <w:b/>
          <w:i/>
        </w:rPr>
        <w:t>whereas Member States should support the broadcasting of major sport events on free-to-air as a form of popular culture that plays an important part in the lives of citizens;</w:t>
      </w:r>
      <w:proofErr w:type="gramEnd"/>
      <w:r w:rsidRPr="00FA3405">
        <w:rPr>
          <w:b/>
          <w:i/>
        </w:rPr>
        <w:t xml:space="preserve"> </w:t>
      </w:r>
    </w:p>
    <w:p w:rsidR="00240A06" w:rsidRDefault="00240A06" w:rsidP="00240A06">
      <w:pPr>
        <w:tabs>
          <w:tab w:val="left" w:pos="567"/>
        </w:tabs>
        <w:spacing w:after="240"/>
        <w:ind w:left="567" w:hanging="567"/>
        <w:rPr>
          <w:i/>
        </w:rPr>
      </w:pPr>
      <w:r>
        <w:rPr>
          <w:i/>
        </w:rPr>
        <w:tab/>
        <w:t xml:space="preserve">[AM </w:t>
      </w:r>
      <w:r w:rsidRPr="00F35541">
        <w:rPr>
          <w:i/>
        </w:rPr>
        <w:t>49</w:t>
      </w:r>
      <w:r>
        <w:rPr>
          <w:i/>
        </w:rPr>
        <w:t xml:space="preserve"> (</w:t>
      </w:r>
      <w:proofErr w:type="spellStart"/>
      <w:r w:rsidRPr="00636556">
        <w:rPr>
          <w:i/>
        </w:rPr>
        <w:t>Ros</w:t>
      </w:r>
      <w:proofErr w:type="spellEnd"/>
      <w:r w:rsidRPr="00636556">
        <w:rPr>
          <w:i/>
        </w:rPr>
        <w:t xml:space="preserve"> </w:t>
      </w:r>
      <w:proofErr w:type="spellStart"/>
      <w:r w:rsidRPr="00636556">
        <w:rPr>
          <w:i/>
        </w:rPr>
        <w:t>Sempere</w:t>
      </w:r>
      <w:proofErr w:type="spellEnd"/>
      <w:r w:rsidRPr="00636556">
        <w:rPr>
          <w:i/>
        </w:rPr>
        <w:t xml:space="preserve">, </w:t>
      </w:r>
      <w:proofErr w:type="spellStart"/>
      <w:r w:rsidRPr="00636556">
        <w:rPr>
          <w:i/>
        </w:rPr>
        <w:t>García</w:t>
      </w:r>
      <w:proofErr w:type="spellEnd"/>
      <w:r w:rsidRPr="00636556">
        <w:rPr>
          <w:i/>
        </w:rPr>
        <w:t xml:space="preserve"> Del Blanco, Sánchez Amor, </w:t>
      </w:r>
      <w:proofErr w:type="spellStart"/>
      <w:r w:rsidRPr="00636556">
        <w:rPr>
          <w:i/>
        </w:rPr>
        <w:t>Wölken</w:t>
      </w:r>
      <w:proofErr w:type="spellEnd"/>
      <w:r>
        <w:rPr>
          <w:i/>
        </w:rPr>
        <w:t xml:space="preserve">), </w:t>
      </w:r>
      <w:r w:rsidRPr="002E4F6C">
        <w:rPr>
          <w:i/>
        </w:rPr>
        <w:t>CULT 15]</w:t>
      </w:r>
    </w:p>
    <w:p w:rsidR="00240A06" w:rsidRDefault="00240A06" w:rsidP="00240A06">
      <w:pPr>
        <w:tabs>
          <w:tab w:val="left" w:pos="567"/>
        </w:tabs>
        <w:spacing w:after="240"/>
        <w:ind w:left="567" w:hanging="567"/>
        <w:rPr>
          <w:i/>
        </w:rPr>
      </w:pPr>
    </w:p>
    <w:p w:rsidR="00240A06" w:rsidRPr="00A81EBF" w:rsidRDefault="00240A06" w:rsidP="00240A06">
      <w:pPr>
        <w:tabs>
          <w:tab w:val="left" w:pos="567"/>
        </w:tabs>
        <w:spacing w:after="240"/>
        <w:ind w:left="567" w:hanging="567"/>
        <w:rPr>
          <w:b/>
          <w:u w:val="single"/>
        </w:rPr>
      </w:pPr>
      <w:r w:rsidRPr="00A81EBF">
        <w:rPr>
          <w:b/>
          <w:u w:val="single"/>
        </w:rPr>
        <w:t>COMPROMISE AMENDMENT 3</w:t>
      </w:r>
    </w:p>
    <w:p w:rsidR="00240A06" w:rsidRPr="00A81EBF" w:rsidRDefault="00240A06" w:rsidP="00240A06">
      <w:pPr>
        <w:tabs>
          <w:tab w:val="left" w:pos="567"/>
        </w:tabs>
        <w:spacing w:after="240"/>
        <w:ind w:left="567" w:hanging="567"/>
      </w:pPr>
      <w:proofErr w:type="gramStart"/>
      <w:r w:rsidRPr="00A81EBF">
        <w:t>covers</w:t>
      </w:r>
      <w:proofErr w:type="gramEnd"/>
      <w:r w:rsidRPr="00A81EBF">
        <w:t>: AM 47, AMs 50-52</w:t>
      </w:r>
    </w:p>
    <w:p w:rsidR="00240A06" w:rsidRDefault="00240A06" w:rsidP="00240A06">
      <w:pPr>
        <w:tabs>
          <w:tab w:val="left" w:pos="567"/>
        </w:tabs>
        <w:spacing w:after="240"/>
        <w:ind w:left="567" w:hanging="567"/>
        <w:rPr>
          <w:b/>
          <w:i/>
        </w:rPr>
      </w:pPr>
      <w:proofErr w:type="spellStart"/>
      <w:r w:rsidRPr="00FA0601">
        <w:rPr>
          <w:b/>
          <w:i/>
        </w:rPr>
        <w:t>E</w:t>
      </w:r>
      <w:r>
        <w:rPr>
          <w:b/>
          <w:i/>
        </w:rPr>
        <w:t>b</w:t>
      </w:r>
      <w:proofErr w:type="spellEnd"/>
      <w:r w:rsidRPr="00FA0601">
        <w:rPr>
          <w:b/>
          <w:i/>
        </w:rPr>
        <w:t>.</w:t>
      </w:r>
      <w:r w:rsidRPr="00FA0601">
        <w:rPr>
          <w:b/>
          <w:i/>
        </w:rPr>
        <w:tab/>
      </w:r>
      <w:proofErr w:type="gramStart"/>
      <w:r>
        <w:rPr>
          <w:b/>
          <w:i/>
        </w:rPr>
        <w:t>(new)</w:t>
      </w:r>
      <w:r>
        <w:rPr>
          <w:b/>
          <w:i/>
        </w:rPr>
        <w:tab/>
      </w:r>
      <w:r w:rsidRPr="00FA0601">
        <w:rPr>
          <w:b/>
          <w:i/>
        </w:rPr>
        <w:t xml:space="preserve">whereas the number of </w:t>
      </w:r>
      <w:proofErr w:type="spellStart"/>
      <w:r w:rsidRPr="00FA0601">
        <w:rPr>
          <w:b/>
          <w:i/>
        </w:rPr>
        <w:t>rightholders</w:t>
      </w:r>
      <w:proofErr w:type="spellEnd"/>
      <w:r w:rsidRPr="00FA0601">
        <w:rPr>
          <w:b/>
          <w:i/>
        </w:rPr>
        <w:t xml:space="preserve">, intermediaries and other service providers which develop software tools able to identify illegal broadcasting of live sport events with a minimum margin of error is steadily increasing; whereas, at the same time, the reliability of notifications issued by those </w:t>
      </w:r>
      <w:proofErr w:type="spellStart"/>
      <w:r w:rsidRPr="00FA0601">
        <w:rPr>
          <w:b/>
          <w:i/>
        </w:rPr>
        <w:t>rightholders</w:t>
      </w:r>
      <w:proofErr w:type="spellEnd"/>
      <w:r w:rsidRPr="00FA0601">
        <w:rPr>
          <w:b/>
          <w:i/>
        </w:rPr>
        <w:t>, intermediaries and other service providers depends on the accuracy and technical quality of the software tools they deploy to identify illegal broadcasting of live sport events;</w:t>
      </w:r>
      <w:proofErr w:type="gramEnd"/>
    </w:p>
    <w:p w:rsidR="00240A06" w:rsidRPr="001A79C1" w:rsidRDefault="00240A06" w:rsidP="00240A06">
      <w:pPr>
        <w:tabs>
          <w:tab w:val="left" w:pos="567"/>
        </w:tabs>
        <w:spacing w:after="240"/>
        <w:ind w:left="567" w:hanging="567"/>
        <w:rPr>
          <w:i/>
        </w:rPr>
      </w:pPr>
      <w:r>
        <w:rPr>
          <w:i/>
        </w:rPr>
        <w:tab/>
      </w:r>
      <w:r w:rsidRPr="001A79C1">
        <w:rPr>
          <w:i/>
        </w:rPr>
        <w:t xml:space="preserve">[AM 47 (Vázquez </w:t>
      </w:r>
      <w:proofErr w:type="spellStart"/>
      <w:r w:rsidRPr="001A79C1">
        <w:rPr>
          <w:i/>
        </w:rPr>
        <w:t>Lázara</w:t>
      </w:r>
      <w:proofErr w:type="spellEnd"/>
      <w:r w:rsidRPr="001A79C1">
        <w:rPr>
          <w:i/>
        </w:rPr>
        <w:t xml:space="preserve">, </w:t>
      </w:r>
      <w:proofErr w:type="spellStart"/>
      <w:r w:rsidRPr="001A79C1">
        <w:rPr>
          <w:i/>
        </w:rPr>
        <w:t>Séjourné</w:t>
      </w:r>
      <w:proofErr w:type="spellEnd"/>
      <w:r w:rsidRPr="001A79C1">
        <w:rPr>
          <w:i/>
        </w:rPr>
        <w:t xml:space="preserve">, </w:t>
      </w:r>
      <w:proofErr w:type="spellStart"/>
      <w:r w:rsidRPr="001A79C1">
        <w:rPr>
          <w:i/>
        </w:rPr>
        <w:t>Nart</w:t>
      </w:r>
      <w:proofErr w:type="spellEnd"/>
      <w:r w:rsidRPr="001A79C1">
        <w:rPr>
          <w:i/>
        </w:rPr>
        <w:t>)</w:t>
      </w:r>
      <w:r>
        <w:rPr>
          <w:i/>
        </w:rPr>
        <w:t>]</w:t>
      </w:r>
    </w:p>
    <w:p w:rsidR="00240A06" w:rsidRDefault="00240A06" w:rsidP="00240A06">
      <w:pPr>
        <w:tabs>
          <w:tab w:val="left" w:pos="567"/>
        </w:tabs>
        <w:spacing w:after="240"/>
        <w:ind w:left="567" w:hanging="567"/>
        <w:rPr>
          <w:i/>
        </w:rPr>
      </w:pPr>
      <w:proofErr w:type="gramStart"/>
      <w:r>
        <w:rPr>
          <w:b/>
          <w:i/>
        </w:rPr>
        <w:t>Ec</w:t>
      </w:r>
      <w:r w:rsidRPr="00FA0601">
        <w:rPr>
          <w:b/>
          <w:i/>
        </w:rPr>
        <w:t>.</w:t>
      </w:r>
      <w:r w:rsidRPr="00FA0601">
        <w:rPr>
          <w:b/>
          <w:i/>
        </w:rPr>
        <w:tab/>
      </w:r>
      <w:r>
        <w:rPr>
          <w:b/>
          <w:i/>
        </w:rPr>
        <w:t>(new)</w:t>
      </w:r>
      <w:r>
        <w:rPr>
          <w:b/>
          <w:i/>
        </w:rPr>
        <w:tab/>
      </w:r>
      <w:r w:rsidRPr="00FA0601">
        <w:rPr>
          <w:b/>
          <w:i/>
        </w:rPr>
        <w:t xml:space="preserve">whereas those </w:t>
      </w:r>
      <w:proofErr w:type="spellStart"/>
      <w:r w:rsidRPr="00FA0601">
        <w:rPr>
          <w:b/>
          <w:i/>
        </w:rPr>
        <w:t>rightholders</w:t>
      </w:r>
      <w:proofErr w:type="spellEnd"/>
      <w:r w:rsidRPr="00FA0601">
        <w:rPr>
          <w:b/>
          <w:i/>
        </w:rPr>
        <w:t xml:space="preserve">, intermediaries and other service providers whose software tools are able to effectively and reliably identify illegal broadcasting of live sport events should be considered as </w:t>
      </w:r>
      <w:r>
        <w:rPr>
          <w:b/>
          <w:i/>
        </w:rPr>
        <w:t xml:space="preserve">“certified </w:t>
      </w:r>
      <w:r w:rsidRPr="00FA0601">
        <w:rPr>
          <w:b/>
          <w:i/>
        </w:rPr>
        <w:t>trusted flaggers”;</w:t>
      </w:r>
      <w:r>
        <w:rPr>
          <w:b/>
          <w:i/>
        </w:rPr>
        <w:t xml:space="preserve"> </w:t>
      </w:r>
      <w:r w:rsidRPr="00FA0601">
        <w:rPr>
          <w:b/>
          <w:i/>
        </w:rPr>
        <w:t xml:space="preserve">whereas the fulfilment of quality and accuracy standards should be required in order to be legally considered as </w:t>
      </w:r>
      <w:r>
        <w:rPr>
          <w:b/>
          <w:i/>
        </w:rPr>
        <w:t xml:space="preserve">certified </w:t>
      </w:r>
      <w:r w:rsidRPr="00FA0601">
        <w:rPr>
          <w:b/>
          <w:i/>
        </w:rPr>
        <w:t>trusted flagger; whereas a certificate based on common European requirements would be the preferred option to ensure a coherent and effective recognition of trusted flaggers;</w:t>
      </w:r>
      <w:proofErr w:type="gramEnd"/>
      <w:r w:rsidRPr="003C18C3">
        <w:rPr>
          <w:i/>
        </w:rPr>
        <w:t xml:space="preserve"> </w:t>
      </w:r>
    </w:p>
    <w:p w:rsidR="00240A06" w:rsidRDefault="00240A06" w:rsidP="00240A06">
      <w:pPr>
        <w:tabs>
          <w:tab w:val="left" w:pos="567"/>
        </w:tabs>
        <w:spacing w:after="240"/>
        <w:ind w:left="567" w:hanging="567"/>
        <w:rPr>
          <w:i/>
        </w:rPr>
      </w:pPr>
      <w:r>
        <w:rPr>
          <w:i/>
        </w:rPr>
        <w:tab/>
        <w:t>[</w:t>
      </w:r>
      <w:r w:rsidRPr="003C18C3">
        <w:rPr>
          <w:i/>
        </w:rPr>
        <w:t>AM 50 (V</w:t>
      </w:r>
      <w:r>
        <w:rPr>
          <w:i/>
        </w:rPr>
        <w:t xml:space="preserve">ázquez </w:t>
      </w:r>
      <w:proofErr w:type="spellStart"/>
      <w:r>
        <w:rPr>
          <w:i/>
        </w:rPr>
        <w:t>Lázara</w:t>
      </w:r>
      <w:proofErr w:type="spellEnd"/>
      <w:r>
        <w:rPr>
          <w:i/>
        </w:rPr>
        <w:t xml:space="preserve">, </w:t>
      </w:r>
      <w:proofErr w:type="spellStart"/>
      <w:r>
        <w:rPr>
          <w:i/>
        </w:rPr>
        <w:t>Séjourné</w:t>
      </w:r>
      <w:proofErr w:type="spellEnd"/>
      <w:r>
        <w:rPr>
          <w:i/>
        </w:rPr>
        <w:t xml:space="preserve">, </w:t>
      </w:r>
      <w:proofErr w:type="spellStart"/>
      <w:r>
        <w:rPr>
          <w:i/>
        </w:rPr>
        <w:t>Nart</w:t>
      </w:r>
      <w:proofErr w:type="spellEnd"/>
      <w:r>
        <w:rPr>
          <w:i/>
        </w:rPr>
        <w:t xml:space="preserve">), </w:t>
      </w:r>
      <w:r w:rsidRPr="003C18C3">
        <w:rPr>
          <w:i/>
        </w:rPr>
        <w:t xml:space="preserve">AM 51 (Vázquez </w:t>
      </w:r>
      <w:proofErr w:type="spellStart"/>
      <w:r w:rsidRPr="003C18C3">
        <w:rPr>
          <w:i/>
        </w:rPr>
        <w:t>Lázara</w:t>
      </w:r>
      <w:proofErr w:type="spellEnd"/>
      <w:r w:rsidRPr="003C18C3">
        <w:rPr>
          <w:i/>
        </w:rPr>
        <w:t xml:space="preserve">, </w:t>
      </w:r>
      <w:proofErr w:type="spellStart"/>
      <w:r w:rsidRPr="003C18C3">
        <w:rPr>
          <w:i/>
        </w:rPr>
        <w:t>Séjourné</w:t>
      </w:r>
      <w:proofErr w:type="spellEnd"/>
      <w:r w:rsidRPr="003C18C3">
        <w:rPr>
          <w:i/>
        </w:rPr>
        <w:t xml:space="preserve">, </w:t>
      </w:r>
      <w:proofErr w:type="spellStart"/>
      <w:r w:rsidRPr="003C18C3">
        <w:rPr>
          <w:i/>
        </w:rPr>
        <w:t>Nart</w:t>
      </w:r>
      <w:proofErr w:type="spellEnd"/>
      <w:r w:rsidRPr="003C18C3">
        <w:rPr>
          <w:i/>
        </w:rPr>
        <w:t>)</w:t>
      </w:r>
      <w:r>
        <w:rPr>
          <w:i/>
        </w:rPr>
        <w:t>]</w:t>
      </w:r>
      <w:r>
        <w:rPr>
          <w:i/>
        </w:rPr>
        <w:tab/>
      </w:r>
    </w:p>
    <w:p w:rsidR="00240A06" w:rsidRDefault="00240A06" w:rsidP="00240A06">
      <w:pPr>
        <w:tabs>
          <w:tab w:val="left" w:pos="567"/>
        </w:tabs>
        <w:spacing w:after="240"/>
        <w:ind w:left="567" w:hanging="567"/>
        <w:rPr>
          <w:b/>
          <w:i/>
        </w:rPr>
      </w:pPr>
      <w:r w:rsidRPr="007E73AD">
        <w:rPr>
          <w:b/>
          <w:i/>
        </w:rPr>
        <w:t>Ed.</w:t>
      </w:r>
      <w:r w:rsidRPr="007E73AD">
        <w:rPr>
          <w:b/>
          <w:i/>
        </w:rPr>
        <w:tab/>
        <w:t>(new</w:t>
      </w:r>
      <w:r>
        <w:rPr>
          <w:b/>
          <w:i/>
        </w:rPr>
        <w:t>)</w:t>
      </w:r>
      <w:r>
        <w:rPr>
          <w:b/>
          <w:i/>
        </w:rPr>
        <w:tab/>
      </w:r>
      <w:r w:rsidRPr="00FA0601">
        <w:rPr>
          <w:b/>
          <w:i/>
        </w:rPr>
        <w:t xml:space="preserve">whereas research and innovation to develop improved software tools to identify and report illegal broadcasting of live sport events </w:t>
      </w:r>
      <w:proofErr w:type="gramStart"/>
      <w:r w:rsidRPr="00FA0601">
        <w:rPr>
          <w:b/>
          <w:i/>
        </w:rPr>
        <w:t>should be promoted</w:t>
      </w:r>
      <w:proofErr w:type="gramEnd"/>
      <w:r w:rsidRPr="00FA0601">
        <w:rPr>
          <w:b/>
          <w:i/>
        </w:rPr>
        <w:t xml:space="preserve"> by the Union and the Member States;</w:t>
      </w:r>
    </w:p>
    <w:p w:rsidR="00240A06" w:rsidRDefault="00240A06" w:rsidP="00240A06">
      <w:pPr>
        <w:tabs>
          <w:tab w:val="left" w:pos="567"/>
        </w:tabs>
        <w:spacing w:after="240"/>
        <w:ind w:left="567" w:hanging="567"/>
        <w:rPr>
          <w:i/>
        </w:rPr>
      </w:pPr>
      <w:r>
        <w:rPr>
          <w:i/>
        </w:rPr>
        <w:tab/>
        <w:t>[</w:t>
      </w:r>
      <w:r w:rsidRPr="003C18C3">
        <w:rPr>
          <w:i/>
        </w:rPr>
        <w:t>AM 5</w:t>
      </w:r>
      <w:r>
        <w:rPr>
          <w:i/>
        </w:rPr>
        <w:t>2</w:t>
      </w:r>
      <w:r w:rsidRPr="003C18C3">
        <w:rPr>
          <w:i/>
        </w:rPr>
        <w:t xml:space="preserve"> (Vázquez </w:t>
      </w:r>
      <w:proofErr w:type="spellStart"/>
      <w:r w:rsidRPr="003C18C3">
        <w:rPr>
          <w:i/>
        </w:rPr>
        <w:t>Lázara</w:t>
      </w:r>
      <w:proofErr w:type="spellEnd"/>
      <w:r w:rsidRPr="003C18C3">
        <w:rPr>
          <w:i/>
        </w:rPr>
        <w:t xml:space="preserve">, </w:t>
      </w:r>
      <w:proofErr w:type="spellStart"/>
      <w:r w:rsidRPr="003C18C3">
        <w:rPr>
          <w:i/>
        </w:rPr>
        <w:t>Séjourné</w:t>
      </w:r>
      <w:proofErr w:type="spellEnd"/>
      <w:r w:rsidRPr="003C18C3">
        <w:rPr>
          <w:i/>
        </w:rPr>
        <w:t xml:space="preserve">, </w:t>
      </w:r>
      <w:proofErr w:type="spellStart"/>
      <w:r w:rsidRPr="003C18C3">
        <w:rPr>
          <w:i/>
        </w:rPr>
        <w:t>Nart</w:t>
      </w:r>
      <w:proofErr w:type="spellEnd"/>
      <w:r w:rsidRPr="003C18C3">
        <w:rPr>
          <w:i/>
        </w:rPr>
        <w:t>)</w:t>
      </w:r>
      <w:r>
        <w:rPr>
          <w:i/>
        </w:rPr>
        <w:t>]</w:t>
      </w:r>
    </w:p>
    <w:p w:rsidR="00240A06" w:rsidRDefault="00240A06" w:rsidP="00240A06">
      <w:pPr>
        <w:tabs>
          <w:tab w:val="left" w:pos="567"/>
        </w:tabs>
        <w:spacing w:after="240"/>
        <w:ind w:left="567" w:hanging="567"/>
        <w:rPr>
          <w:i/>
        </w:rPr>
      </w:pPr>
    </w:p>
    <w:p w:rsidR="00240A06" w:rsidRPr="00A81EBF" w:rsidRDefault="00240A06" w:rsidP="00240A06">
      <w:pPr>
        <w:tabs>
          <w:tab w:val="left" w:pos="567"/>
        </w:tabs>
        <w:spacing w:after="240"/>
        <w:ind w:left="567" w:hanging="567"/>
        <w:rPr>
          <w:b/>
          <w:u w:val="single"/>
        </w:rPr>
      </w:pPr>
      <w:r w:rsidRPr="00A81EBF">
        <w:rPr>
          <w:b/>
          <w:u w:val="single"/>
        </w:rPr>
        <w:t>COMPROMISE AMENDMENT 4</w:t>
      </w:r>
    </w:p>
    <w:p w:rsidR="00240A06" w:rsidRPr="00A81EBF" w:rsidRDefault="00240A06" w:rsidP="00240A06">
      <w:pPr>
        <w:tabs>
          <w:tab w:val="left" w:pos="567"/>
        </w:tabs>
        <w:spacing w:after="240"/>
        <w:ind w:left="567" w:hanging="567"/>
      </w:pPr>
      <w:proofErr w:type="gramStart"/>
      <w:r w:rsidRPr="00A81EBF">
        <w:t>covers</w:t>
      </w:r>
      <w:proofErr w:type="gramEnd"/>
      <w:r w:rsidRPr="00A81EBF">
        <w:t>: AM 32, AMs 53-62</w:t>
      </w:r>
    </w:p>
    <w:p w:rsidR="00240A06" w:rsidRDefault="00240A06" w:rsidP="00240A06">
      <w:pPr>
        <w:tabs>
          <w:tab w:val="left" w:pos="567"/>
        </w:tabs>
        <w:spacing w:after="240"/>
        <w:ind w:left="567" w:hanging="567"/>
        <w:rPr>
          <w:b/>
          <w:i/>
        </w:rPr>
      </w:pPr>
      <w:proofErr w:type="gramStart"/>
      <w:r w:rsidRPr="007A302D">
        <w:t xml:space="preserve">F. </w:t>
      </w:r>
      <w:r w:rsidRPr="007A302D">
        <w:tab/>
      </w:r>
      <w:r w:rsidRPr="007E73AD">
        <w:t xml:space="preserve">whereas sport events </w:t>
      </w:r>
      <w:r w:rsidRPr="007E73AD">
        <w:rPr>
          <w:strike/>
        </w:rPr>
        <w:t>as such</w:t>
      </w:r>
      <w:r w:rsidRPr="007E73AD">
        <w:t xml:space="preserve"> are not the subject matter of copyright protection under Union law, but</w:t>
      </w:r>
      <w:r w:rsidRPr="007E73AD">
        <w:rPr>
          <w:b/>
          <w:i/>
        </w:rPr>
        <w:t xml:space="preserve"> as such they have a unique and, to that extent original character which can transform them into subject-matter that is worthy of protection </w:t>
      </w:r>
      <w:r w:rsidRPr="007E73AD">
        <w:rPr>
          <w:b/>
          <w:i/>
        </w:rPr>
        <w:lastRenderedPageBreak/>
        <w:t>comparable to that of copyright works</w:t>
      </w:r>
      <w:r w:rsidRPr="007E73AD">
        <w:t xml:space="preserve">; </w:t>
      </w:r>
      <w:r w:rsidRPr="007E73AD">
        <w:rPr>
          <w:strike/>
        </w:rPr>
        <w:t xml:space="preserve">the </w:t>
      </w:r>
      <w:proofErr w:type="spellStart"/>
      <w:r w:rsidRPr="007E73AD">
        <w:rPr>
          <w:strike/>
        </w:rPr>
        <w:t>audiovisual</w:t>
      </w:r>
      <w:proofErr w:type="spellEnd"/>
      <w:r w:rsidRPr="007E73AD">
        <w:rPr>
          <w:strike/>
        </w:rPr>
        <w:t xml:space="preserve"> recording and transmission of it </w:t>
      </w:r>
      <w:r>
        <w:rPr>
          <w:strike/>
        </w:rPr>
        <w:t xml:space="preserve">is; </w:t>
      </w:r>
      <w:r w:rsidRPr="007E73AD">
        <w:t xml:space="preserve">whereas there is no harmonised protection in Union law for sport events’ organisers </w:t>
      </w:r>
      <w:r w:rsidRPr="007E73AD">
        <w:rPr>
          <w:b/>
          <w:i/>
        </w:rPr>
        <w:t>as such</w:t>
      </w:r>
      <w:r w:rsidRPr="007E73AD">
        <w:t>; whereas, however, specific protection for sport events’ organisers is</w:t>
      </w:r>
      <w:r w:rsidRPr="007A302D">
        <w:t xml:space="preserve"> provided in the legislation of some Member States</w:t>
      </w:r>
      <w:r w:rsidRPr="002F32FF">
        <w:rPr>
          <w:b/>
          <w:i/>
        </w:rPr>
        <w:t>,</w:t>
      </w:r>
      <w:r>
        <w:rPr>
          <w:b/>
          <w:i/>
        </w:rPr>
        <w:t xml:space="preserve"> </w:t>
      </w:r>
      <w:r w:rsidRPr="002F32FF">
        <w:rPr>
          <w:b/>
          <w:i/>
        </w:rPr>
        <w:t>generating legal uncertainty and fragmentation of the Union regulatory framework;</w:t>
      </w:r>
      <w:proofErr w:type="gramEnd"/>
      <w:r>
        <w:rPr>
          <w:b/>
          <w:i/>
        </w:rPr>
        <w:t xml:space="preserve"> </w:t>
      </w:r>
    </w:p>
    <w:p w:rsidR="00240A06" w:rsidRPr="0081606A" w:rsidRDefault="00240A06" w:rsidP="00240A06">
      <w:pPr>
        <w:tabs>
          <w:tab w:val="left" w:pos="567"/>
        </w:tabs>
        <w:spacing w:after="240"/>
        <w:ind w:left="567" w:hanging="567"/>
        <w:rPr>
          <w:i/>
          <w:lang w:val="de-DE"/>
        </w:rPr>
      </w:pPr>
      <w:r>
        <w:rPr>
          <w:i/>
        </w:rPr>
        <w:tab/>
      </w:r>
      <w:r w:rsidRPr="00051D1A">
        <w:rPr>
          <w:i/>
          <w:lang w:val="de-DE"/>
        </w:rPr>
        <w:t>[</w:t>
      </w:r>
      <w:r w:rsidRPr="000820F3">
        <w:rPr>
          <w:i/>
          <w:lang w:val="de-DE"/>
        </w:rPr>
        <w:t>AM 53 (</w:t>
      </w:r>
      <w:proofErr w:type="spellStart"/>
      <w:r w:rsidRPr="000820F3">
        <w:rPr>
          <w:i/>
          <w:lang w:val="de-DE"/>
        </w:rPr>
        <w:t>Maurel</w:t>
      </w:r>
      <w:proofErr w:type="spellEnd"/>
      <w:r w:rsidRPr="000820F3">
        <w:rPr>
          <w:i/>
          <w:lang w:val="de-DE"/>
        </w:rPr>
        <w:t>)</w:t>
      </w:r>
      <w:r>
        <w:rPr>
          <w:i/>
          <w:lang w:val="de-DE"/>
        </w:rPr>
        <w:t xml:space="preserve">, </w:t>
      </w:r>
      <w:r w:rsidRPr="00051D1A">
        <w:rPr>
          <w:i/>
          <w:lang w:val="de-DE"/>
        </w:rPr>
        <w:t xml:space="preserve">AM 54 (Buda), </w:t>
      </w:r>
      <w:r>
        <w:rPr>
          <w:i/>
          <w:lang w:val="de-DE"/>
        </w:rPr>
        <w:t xml:space="preserve">AM 55 (Breyer), AM 56 (Breyer), </w:t>
      </w:r>
      <w:r w:rsidRPr="000820F3">
        <w:rPr>
          <w:i/>
          <w:lang w:val="de-DE"/>
        </w:rPr>
        <w:t>AM 32</w:t>
      </w:r>
      <w:r w:rsidRPr="000820F3">
        <w:rPr>
          <w:lang w:val="de-DE"/>
        </w:rPr>
        <w:t xml:space="preserve"> (</w:t>
      </w:r>
      <w:r w:rsidRPr="000820F3">
        <w:rPr>
          <w:i/>
          <w:lang w:val="de-DE"/>
        </w:rPr>
        <w:t xml:space="preserve">Didier, Voss, </w:t>
      </w:r>
      <w:proofErr w:type="spellStart"/>
      <w:r w:rsidRPr="000820F3">
        <w:rPr>
          <w:i/>
          <w:lang w:val="de-DE"/>
        </w:rPr>
        <w:t>Frankowski</w:t>
      </w:r>
      <w:proofErr w:type="spellEnd"/>
      <w:r w:rsidRPr="000820F3">
        <w:rPr>
          <w:i/>
          <w:lang w:val="de-DE"/>
        </w:rPr>
        <w:t xml:space="preserve">, Verheyen, </w:t>
      </w:r>
      <w:proofErr w:type="spellStart"/>
      <w:r w:rsidRPr="000820F3">
        <w:rPr>
          <w:i/>
          <w:lang w:val="de-DE"/>
        </w:rPr>
        <w:t>Halicki</w:t>
      </w:r>
      <w:proofErr w:type="spellEnd"/>
      <w:r w:rsidRPr="000820F3">
        <w:rPr>
          <w:i/>
          <w:lang w:val="de-DE"/>
        </w:rPr>
        <w:t>)]</w:t>
      </w:r>
    </w:p>
    <w:p w:rsidR="00240A06" w:rsidRDefault="00240A06" w:rsidP="00240A06">
      <w:pPr>
        <w:tabs>
          <w:tab w:val="left" w:pos="567"/>
        </w:tabs>
        <w:spacing w:after="240"/>
        <w:ind w:left="567" w:hanging="567"/>
      </w:pPr>
      <w:r w:rsidRPr="007A302D">
        <w:t xml:space="preserve">G. </w:t>
      </w:r>
      <w:r w:rsidRPr="007A302D">
        <w:tab/>
        <w:t>whereas Union law provides for a general framework for notice and action mechanisms enabling the removal or disabling of access to illegal information stored by intermediaries; whereas Union law provides for civil enforcement measures that judicial or administrative authorities can take</w:t>
      </w:r>
      <w:r>
        <w:t xml:space="preserve"> </w:t>
      </w:r>
      <w:r w:rsidRPr="00B84E4C">
        <w:rPr>
          <w:b/>
          <w:i/>
        </w:rPr>
        <w:t>under certain conditions</w:t>
      </w:r>
      <w:r w:rsidRPr="007A302D">
        <w:t xml:space="preserve"> to prevent or to block intellectual property rights infringement</w:t>
      </w:r>
      <w:r w:rsidRPr="00B02044">
        <w:rPr>
          <w:b/>
          <w:i/>
        </w:rPr>
        <w:t>s</w:t>
      </w:r>
      <w:r w:rsidRPr="007A302D">
        <w:t>;</w:t>
      </w:r>
      <w:r>
        <w:t xml:space="preserve"> </w:t>
      </w:r>
    </w:p>
    <w:p w:rsidR="00240A06" w:rsidRPr="00240A06" w:rsidRDefault="00240A06" w:rsidP="00240A06">
      <w:pPr>
        <w:tabs>
          <w:tab w:val="left" w:pos="567"/>
        </w:tabs>
        <w:spacing w:after="240"/>
        <w:ind w:left="567" w:hanging="567"/>
        <w:rPr>
          <w:i/>
        </w:rPr>
      </w:pPr>
      <w:r>
        <w:rPr>
          <w:i/>
        </w:rPr>
        <w:tab/>
      </w:r>
      <w:r w:rsidRPr="00B21948">
        <w:rPr>
          <w:i/>
        </w:rPr>
        <w:t>[</w:t>
      </w:r>
      <w:r w:rsidRPr="002B25C7">
        <w:rPr>
          <w:i/>
        </w:rPr>
        <w:t>AM 58 (Breyer)</w:t>
      </w:r>
      <w:r>
        <w:rPr>
          <w:i/>
        </w:rPr>
        <w:t>]</w:t>
      </w:r>
    </w:p>
    <w:p w:rsidR="00240A06" w:rsidRDefault="00240A06" w:rsidP="00240A06">
      <w:pPr>
        <w:tabs>
          <w:tab w:val="left" w:pos="567"/>
        </w:tabs>
        <w:spacing w:after="240"/>
        <w:ind w:left="567" w:hanging="567"/>
      </w:pPr>
      <w:r w:rsidRPr="007A302D">
        <w:t xml:space="preserve">H. </w:t>
      </w:r>
      <w:r w:rsidRPr="007A302D">
        <w:tab/>
        <w:t xml:space="preserve">whereas, however, the current legal framework does not allow for the </w:t>
      </w:r>
      <w:r w:rsidRPr="005C665C">
        <w:rPr>
          <w:b/>
          <w:i/>
        </w:rPr>
        <w:t xml:space="preserve">necessary </w:t>
      </w:r>
      <w:r w:rsidRPr="002B25C7">
        <w:t xml:space="preserve">immediate </w:t>
      </w:r>
      <w:r w:rsidRPr="007A302D">
        <w:t xml:space="preserve">action needed to remedy the illegal broadcast of live sport events; whereas, moreover, </w:t>
      </w:r>
      <w:r w:rsidRPr="00E0390B">
        <w:rPr>
          <w:b/>
          <w:i/>
        </w:rPr>
        <w:t xml:space="preserve">some </w:t>
      </w:r>
      <w:r w:rsidRPr="007A302D">
        <w:t xml:space="preserve">Member States have adopted </w:t>
      </w:r>
      <w:r w:rsidRPr="00E0390B">
        <w:rPr>
          <w:b/>
          <w:i/>
        </w:rPr>
        <w:t>different</w:t>
      </w:r>
      <w:r>
        <w:t xml:space="preserve"> </w:t>
      </w:r>
      <w:r w:rsidRPr="007A302D">
        <w:t>rules on notice and action mechanisms that are not harmonised</w:t>
      </w:r>
      <w:r>
        <w:t xml:space="preserve"> </w:t>
      </w:r>
      <w:r w:rsidRPr="00E0390B">
        <w:rPr>
          <w:b/>
          <w:i/>
        </w:rPr>
        <w:t>at Union level</w:t>
      </w:r>
      <w:r w:rsidRPr="007A302D">
        <w:t>;</w:t>
      </w:r>
      <w:r>
        <w:t xml:space="preserve"> </w:t>
      </w:r>
    </w:p>
    <w:p w:rsidR="00240A06" w:rsidRDefault="00240A06" w:rsidP="00240A06">
      <w:pPr>
        <w:tabs>
          <w:tab w:val="left" w:pos="567"/>
        </w:tabs>
        <w:spacing w:after="240"/>
        <w:ind w:left="567" w:hanging="567"/>
        <w:rPr>
          <w:i/>
        </w:rPr>
      </w:pPr>
      <w:r>
        <w:tab/>
      </w:r>
      <w:r w:rsidRPr="00D60EF3">
        <w:rPr>
          <w:i/>
        </w:rPr>
        <w:t>[AM 60 (</w:t>
      </w:r>
      <w:proofErr w:type="spellStart"/>
      <w:r w:rsidRPr="00D60EF3">
        <w:rPr>
          <w:i/>
        </w:rPr>
        <w:t>Ros</w:t>
      </w:r>
      <w:proofErr w:type="spellEnd"/>
      <w:r w:rsidRPr="00D60EF3">
        <w:rPr>
          <w:i/>
        </w:rPr>
        <w:t xml:space="preserve"> </w:t>
      </w:r>
      <w:proofErr w:type="spellStart"/>
      <w:r w:rsidRPr="00D60EF3">
        <w:rPr>
          <w:i/>
        </w:rPr>
        <w:t>Sempere</w:t>
      </w:r>
      <w:proofErr w:type="spellEnd"/>
      <w:r w:rsidRPr="00D60EF3">
        <w:rPr>
          <w:i/>
        </w:rPr>
        <w:t xml:space="preserve">, </w:t>
      </w:r>
      <w:proofErr w:type="spellStart"/>
      <w:r w:rsidRPr="00D60EF3">
        <w:rPr>
          <w:i/>
        </w:rPr>
        <w:t>García</w:t>
      </w:r>
      <w:proofErr w:type="spellEnd"/>
      <w:r w:rsidRPr="00D60EF3">
        <w:rPr>
          <w:i/>
        </w:rPr>
        <w:t xml:space="preserve"> Del Blanco, Sánchez Amor, </w:t>
      </w:r>
      <w:proofErr w:type="spellStart"/>
      <w:r w:rsidRPr="00D60EF3">
        <w:rPr>
          <w:i/>
        </w:rPr>
        <w:t>Wölken</w:t>
      </w:r>
      <w:proofErr w:type="spellEnd"/>
      <w:r w:rsidRPr="00D60EF3">
        <w:rPr>
          <w:i/>
        </w:rPr>
        <w:t xml:space="preserve">), AM 61 (Didier, Voss, </w:t>
      </w:r>
      <w:proofErr w:type="spellStart"/>
      <w:r w:rsidRPr="00D60EF3">
        <w:rPr>
          <w:i/>
        </w:rPr>
        <w:t>Frankowski</w:t>
      </w:r>
      <w:proofErr w:type="spellEnd"/>
      <w:r w:rsidRPr="00D60EF3">
        <w:rPr>
          <w:i/>
        </w:rPr>
        <w:t xml:space="preserve">, </w:t>
      </w:r>
      <w:proofErr w:type="spellStart"/>
      <w:r w:rsidRPr="00D60EF3">
        <w:rPr>
          <w:i/>
        </w:rPr>
        <w:t>Verheyen</w:t>
      </w:r>
      <w:proofErr w:type="spellEnd"/>
      <w:r w:rsidRPr="00D60EF3">
        <w:rPr>
          <w:i/>
        </w:rPr>
        <w:t xml:space="preserve">, </w:t>
      </w:r>
      <w:proofErr w:type="spellStart"/>
      <w:r w:rsidRPr="00D60EF3">
        <w:rPr>
          <w:i/>
        </w:rPr>
        <w:t>Halicki</w:t>
      </w:r>
      <w:proofErr w:type="spellEnd"/>
      <w:r w:rsidRPr="00D60EF3">
        <w:rPr>
          <w:i/>
        </w:rPr>
        <w:t xml:space="preserve">, </w:t>
      </w:r>
      <w:proofErr w:type="spellStart"/>
      <w:r w:rsidRPr="00D60EF3">
        <w:rPr>
          <w:i/>
        </w:rPr>
        <w:t>Walsmann</w:t>
      </w:r>
      <w:proofErr w:type="spellEnd"/>
      <w:r w:rsidRPr="00D60EF3">
        <w:rPr>
          <w:i/>
        </w:rPr>
        <w:t>)]</w:t>
      </w:r>
    </w:p>
    <w:p w:rsidR="00240A06" w:rsidRPr="00240A06" w:rsidRDefault="00240A06" w:rsidP="00240A06">
      <w:pPr>
        <w:tabs>
          <w:tab w:val="left" w:pos="567"/>
        </w:tabs>
        <w:spacing w:after="240"/>
        <w:ind w:left="567" w:hanging="567"/>
        <w:rPr>
          <w:i/>
        </w:rPr>
      </w:pPr>
    </w:p>
    <w:p w:rsidR="00240A06" w:rsidRPr="001A2841" w:rsidRDefault="00240A06" w:rsidP="00240A06">
      <w:pPr>
        <w:rPr>
          <w:b/>
          <w:u w:val="single"/>
        </w:rPr>
      </w:pPr>
      <w:r w:rsidRPr="001A2841">
        <w:rPr>
          <w:b/>
          <w:u w:val="single"/>
        </w:rPr>
        <w:t>COMPROMISE AMENDMENT 5</w:t>
      </w:r>
    </w:p>
    <w:p w:rsidR="00240A06" w:rsidRDefault="00240A06" w:rsidP="00240A06">
      <w:proofErr w:type="gramStart"/>
      <w:r w:rsidRPr="001315BE">
        <w:t>covers</w:t>
      </w:r>
      <w:proofErr w:type="gramEnd"/>
      <w:r w:rsidRPr="001315BE">
        <w:t>: AMs 63-68</w:t>
      </w:r>
    </w:p>
    <w:p w:rsidR="00240A06" w:rsidRDefault="00240A06" w:rsidP="00240A06"/>
    <w:p w:rsidR="00240A06" w:rsidRPr="00F44E75" w:rsidRDefault="00240A06" w:rsidP="00240A06"/>
    <w:p w:rsidR="00240A06" w:rsidRPr="00F44E75" w:rsidRDefault="00240A06" w:rsidP="00240A06">
      <w:pPr>
        <w:pStyle w:val="NormalBold"/>
      </w:pPr>
      <w:r w:rsidRPr="00F44E75">
        <w:rPr>
          <w:rStyle w:val="HideTWBExt"/>
          <w:rFonts w:eastAsiaTheme="majorEastAsia"/>
        </w:rPr>
        <w:t>&lt;Article&gt;</w:t>
      </w:r>
      <w:r w:rsidRPr="00F44E75">
        <w:t>Paragraph 1</w:t>
      </w:r>
      <w:r w:rsidR="0053525E">
        <w:t>, 1a</w:t>
      </w:r>
    </w:p>
    <w:p w:rsidR="00240A06" w:rsidRPr="00AE7F26" w:rsidRDefault="00240A06" w:rsidP="00240A06">
      <w:pPr>
        <w:tabs>
          <w:tab w:val="left" w:pos="567"/>
        </w:tabs>
        <w:spacing w:after="240"/>
        <w:rPr>
          <w:b/>
          <w:i/>
        </w:rPr>
      </w:pPr>
      <w:r w:rsidRPr="007A302D">
        <w:rPr>
          <w:b/>
          <w:i/>
        </w:rPr>
        <w:t>Introduction and general remarks</w:t>
      </w:r>
      <w:r w:rsidRPr="00F44E75">
        <w:rPr>
          <w:rStyle w:val="HideTWBExt"/>
          <w:b/>
        </w:rPr>
        <w:t>&lt;/Article&gt;</w:t>
      </w:r>
    </w:p>
    <w:p w:rsidR="00240A06" w:rsidRPr="00492799" w:rsidRDefault="00240A06" w:rsidP="00240A06">
      <w:pPr>
        <w:rPr>
          <w:lang w:val="es-ES"/>
        </w:rPr>
      </w:pPr>
      <w:r w:rsidRPr="00492799">
        <w:rPr>
          <w:lang w:val="es-ES"/>
        </w:rPr>
        <w:t xml:space="preserve">AM 64 (Breyer), AM 65 (Ros </w:t>
      </w:r>
      <w:proofErr w:type="spellStart"/>
      <w:r w:rsidRPr="00492799">
        <w:rPr>
          <w:lang w:val="es-ES"/>
        </w:rPr>
        <w:t>Sempere</w:t>
      </w:r>
      <w:proofErr w:type="spellEnd"/>
      <w:r w:rsidRPr="00492799">
        <w:rPr>
          <w:lang w:val="es-ES"/>
        </w:rPr>
        <w:t xml:space="preserve">, García Del Blanco, Sánchez Amor, </w:t>
      </w:r>
      <w:proofErr w:type="spellStart"/>
      <w:r w:rsidRPr="00492799">
        <w:rPr>
          <w:lang w:val="es-ES"/>
        </w:rPr>
        <w:t>Wölken</w:t>
      </w:r>
      <w:proofErr w:type="spellEnd"/>
      <w:r w:rsidRPr="00492799">
        <w:rPr>
          <w:lang w:val="es-ES"/>
        </w:rPr>
        <w:t>), AM 68</w:t>
      </w:r>
    </w:p>
    <w:p w:rsidR="00240A06" w:rsidRDefault="00240A06" w:rsidP="00240A06">
      <w:pPr>
        <w:tabs>
          <w:tab w:val="left" w:pos="6375"/>
        </w:tabs>
        <w:rPr>
          <w:lang w:val="pl-PL"/>
        </w:rPr>
      </w:pPr>
      <w:r w:rsidRPr="00C04BB4">
        <w:rPr>
          <w:lang w:val="pl-PL"/>
        </w:rPr>
        <w:t>(</w:t>
      </w:r>
      <w:proofErr w:type="spellStart"/>
      <w:r w:rsidRPr="00C04BB4">
        <w:rPr>
          <w:lang w:val="pl-PL"/>
        </w:rPr>
        <w:t>Dzhambazki</w:t>
      </w:r>
      <w:proofErr w:type="spellEnd"/>
      <w:r w:rsidRPr="00C04BB4">
        <w:rPr>
          <w:lang w:val="pl-PL"/>
        </w:rPr>
        <w:t xml:space="preserve">, </w:t>
      </w:r>
      <w:proofErr w:type="spellStart"/>
      <w:r w:rsidRPr="00C04BB4">
        <w:rPr>
          <w:lang w:val="pl-PL"/>
        </w:rPr>
        <w:t>Didier</w:t>
      </w:r>
      <w:proofErr w:type="spellEnd"/>
      <w:r w:rsidRPr="00C04BB4">
        <w:rPr>
          <w:lang w:val="pl-PL"/>
        </w:rPr>
        <w:t xml:space="preserve">, </w:t>
      </w:r>
      <w:proofErr w:type="spellStart"/>
      <w:r w:rsidRPr="00C04BB4">
        <w:rPr>
          <w:lang w:val="pl-PL"/>
        </w:rPr>
        <w:t>Voss</w:t>
      </w:r>
      <w:proofErr w:type="spellEnd"/>
      <w:r w:rsidRPr="00C04BB4">
        <w:rPr>
          <w:lang w:val="pl-PL"/>
        </w:rPr>
        <w:t xml:space="preserve">, Frankowski, Złotowski), </w:t>
      </w:r>
      <w:r w:rsidRPr="007C4BB3">
        <w:rPr>
          <w:lang w:val="pl-PL"/>
        </w:rPr>
        <w:t>CULT 1</w:t>
      </w:r>
    </w:p>
    <w:p w:rsidR="00240A06" w:rsidRDefault="00240A06" w:rsidP="00240A06">
      <w:pPr>
        <w:tabs>
          <w:tab w:val="left" w:pos="6375"/>
        </w:tabs>
        <w:rPr>
          <w:lang w:val="pl-PL"/>
        </w:rPr>
      </w:pPr>
    </w:p>
    <w:p w:rsidR="00240A06" w:rsidRPr="00822B5E" w:rsidRDefault="00240A06" w:rsidP="00240A06">
      <w:pPr>
        <w:tabs>
          <w:tab w:val="left" w:pos="567"/>
        </w:tabs>
        <w:spacing w:after="240"/>
        <w:ind w:left="567" w:hanging="567"/>
      </w:pPr>
      <w:r w:rsidRPr="007A302D">
        <w:t>1.</w:t>
      </w:r>
      <w:r w:rsidRPr="007A302D">
        <w:tab/>
        <w:t xml:space="preserve">Requests that </w:t>
      </w:r>
      <w:r w:rsidRPr="002B061D">
        <w:t>the Commission</w:t>
      </w:r>
      <w:r w:rsidRPr="002B061D">
        <w:rPr>
          <w:b/>
          <w:i/>
        </w:rPr>
        <w:t xml:space="preserve">, </w:t>
      </w:r>
      <w:r w:rsidRPr="00B02446">
        <w:rPr>
          <w:b/>
          <w:i/>
        </w:rPr>
        <w:t xml:space="preserve"> after</w:t>
      </w:r>
      <w:r w:rsidRPr="002B061D">
        <w:rPr>
          <w:b/>
          <w:i/>
        </w:rPr>
        <w:t xml:space="preserve"> </w:t>
      </w:r>
      <w:r w:rsidRPr="00822B5E">
        <w:rPr>
          <w:b/>
          <w:i/>
        </w:rPr>
        <w:t xml:space="preserve">carrying </w:t>
      </w:r>
      <w:r w:rsidRPr="00721887">
        <w:rPr>
          <w:b/>
          <w:i/>
        </w:rPr>
        <w:t>out the necessary impact assessment</w:t>
      </w:r>
      <w:r>
        <w:rPr>
          <w:b/>
          <w:i/>
        </w:rPr>
        <w:t>,</w:t>
      </w:r>
      <w:r w:rsidRPr="00721887">
        <w:rPr>
          <w:b/>
          <w:i/>
        </w:rPr>
        <w:t xml:space="preserve"> </w:t>
      </w:r>
      <w:r w:rsidRPr="00721887">
        <w:t>submit without undue delay a proposal for</w:t>
      </w:r>
      <w:r w:rsidRPr="00822B5E">
        <w:t xml:space="preserve"> legislative acts, following the recommendations set out in the Annex hereto;</w:t>
      </w:r>
    </w:p>
    <w:p w:rsidR="00240A06" w:rsidRPr="007E2EF6" w:rsidRDefault="00240A06" w:rsidP="00240A06">
      <w:pPr>
        <w:rPr>
          <w:b/>
          <w:i/>
          <w:strike/>
        </w:rPr>
      </w:pPr>
      <w:proofErr w:type="gramStart"/>
      <w:r w:rsidRPr="00822B5E">
        <w:rPr>
          <w:b/>
          <w:i/>
        </w:rPr>
        <w:t>1a.</w:t>
      </w:r>
      <w:r w:rsidRPr="00822B5E">
        <w:rPr>
          <w:b/>
          <w:i/>
        </w:rPr>
        <w:tab/>
        <w:t xml:space="preserve">Considers that sport </w:t>
      </w:r>
      <w:r w:rsidRPr="003D66AF">
        <w:rPr>
          <w:b/>
          <w:i/>
        </w:rPr>
        <w:t>makes</w:t>
      </w:r>
      <w:r>
        <w:rPr>
          <w:b/>
          <w:i/>
        </w:rPr>
        <w:t xml:space="preserve"> a</w:t>
      </w:r>
      <w:r w:rsidRPr="003D66AF">
        <w:rPr>
          <w:b/>
          <w:i/>
        </w:rPr>
        <w:t xml:space="preserve"> significant </w:t>
      </w:r>
      <w:r w:rsidRPr="00083B9F">
        <w:rPr>
          <w:b/>
          <w:i/>
        </w:rPr>
        <w:t>contribution</w:t>
      </w:r>
      <w:r w:rsidRPr="00083B9F">
        <w:rPr>
          <w:b/>
          <w:i/>
          <w:strike/>
        </w:rPr>
        <w:t>s</w:t>
      </w:r>
      <w:r w:rsidRPr="00083B9F">
        <w:rPr>
          <w:b/>
          <w:i/>
        </w:rPr>
        <w:t xml:space="preserve"> t</w:t>
      </w:r>
      <w:r w:rsidRPr="003D66AF">
        <w:rPr>
          <w:b/>
          <w:i/>
        </w:rPr>
        <w:t xml:space="preserve">o social inclusion, education and training, job creation, employability and public health in the Union; considers, also, that </w:t>
      </w:r>
      <w:r>
        <w:rPr>
          <w:b/>
          <w:i/>
        </w:rPr>
        <w:t xml:space="preserve">the </w:t>
      </w:r>
      <w:r w:rsidRPr="00721887">
        <w:rPr>
          <w:b/>
          <w:i/>
        </w:rPr>
        <w:t>revenues</w:t>
      </w:r>
      <w:r w:rsidRPr="003D66AF">
        <w:rPr>
          <w:b/>
          <w:i/>
        </w:rPr>
        <w:t xml:space="preserve"> stemming from the organisation of</w:t>
      </w:r>
      <w:r w:rsidRPr="00822B5E">
        <w:rPr>
          <w:b/>
          <w:i/>
        </w:rPr>
        <w:t xml:space="preserve"> sport events </w:t>
      </w:r>
      <w:r w:rsidRPr="00492799">
        <w:rPr>
          <w:b/>
          <w:i/>
        </w:rPr>
        <w:t xml:space="preserve">should </w:t>
      </w:r>
      <w:r w:rsidRPr="00721887">
        <w:rPr>
          <w:b/>
          <w:i/>
        </w:rPr>
        <w:t>contribute to a larger extent to the financing of sporting activities that</w:t>
      </w:r>
      <w:r w:rsidRPr="00822B5E">
        <w:rPr>
          <w:b/>
          <w:i/>
        </w:rPr>
        <w:t xml:space="preserve"> are </w:t>
      </w:r>
      <w:r w:rsidRPr="00312146">
        <w:rPr>
          <w:b/>
          <w:i/>
        </w:rPr>
        <w:t xml:space="preserve">beneficial to society, thus reflecting the social </w:t>
      </w:r>
      <w:r w:rsidRPr="001A2841">
        <w:rPr>
          <w:b/>
          <w:i/>
        </w:rPr>
        <w:t>importance of sport; notes that in many European countries money allocated to grassroots sport</w:t>
      </w:r>
      <w:r w:rsidRPr="00312146">
        <w:rPr>
          <w:b/>
          <w:i/>
        </w:rPr>
        <w:t xml:space="preserve"> depends directly on revenue from</w:t>
      </w:r>
      <w:r w:rsidRPr="007870B1">
        <w:rPr>
          <w:b/>
          <w:i/>
        </w:rPr>
        <w:t xml:space="preserve"> sports broadcasting </w:t>
      </w:r>
      <w:r w:rsidRPr="00083B9F">
        <w:rPr>
          <w:b/>
          <w:i/>
        </w:rPr>
        <w:t>rights;</w:t>
      </w:r>
      <w:r>
        <w:rPr>
          <w:b/>
          <w:i/>
        </w:rPr>
        <w:t xml:space="preserve"> </w:t>
      </w:r>
      <w:r w:rsidRPr="00083B9F">
        <w:rPr>
          <w:b/>
          <w:i/>
        </w:rPr>
        <w:t xml:space="preserve">highlights, therefore, the need for reinforced financial solidarity in the sport ecosystem and notes that a part of such revenue should be directed </w:t>
      </w:r>
      <w:r w:rsidRPr="00312146">
        <w:rPr>
          <w:b/>
          <w:i/>
        </w:rPr>
        <w:t xml:space="preserve">towards the development of grassroots </w:t>
      </w:r>
      <w:r w:rsidRPr="00083B9F">
        <w:rPr>
          <w:b/>
          <w:i/>
        </w:rPr>
        <w:t>sports,</w:t>
      </w:r>
      <w:r>
        <w:rPr>
          <w:b/>
          <w:i/>
        </w:rPr>
        <w:t xml:space="preserve"> </w:t>
      </w:r>
      <w:proofErr w:type="spellStart"/>
      <w:r w:rsidRPr="00492799">
        <w:rPr>
          <w:b/>
          <w:i/>
        </w:rPr>
        <w:t>parasports</w:t>
      </w:r>
      <w:proofErr w:type="spellEnd"/>
      <w:r w:rsidRPr="00492799">
        <w:rPr>
          <w:b/>
          <w:i/>
        </w:rPr>
        <w:t xml:space="preserve"> and sports that get less media coverage;</w:t>
      </w:r>
      <w:proofErr w:type="gramEnd"/>
    </w:p>
    <w:p w:rsidR="00240A06" w:rsidRPr="004769D1" w:rsidRDefault="00240A06" w:rsidP="00240A06"/>
    <w:p w:rsidR="00240A06" w:rsidRPr="001A2841" w:rsidRDefault="00240A06" w:rsidP="00240A06">
      <w:pPr>
        <w:rPr>
          <w:b/>
          <w:u w:val="single"/>
        </w:rPr>
      </w:pPr>
      <w:r w:rsidRPr="001A2841">
        <w:rPr>
          <w:b/>
          <w:u w:val="single"/>
        </w:rPr>
        <w:lastRenderedPageBreak/>
        <w:t>COMPROMISE AMENDMENT 6</w:t>
      </w:r>
    </w:p>
    <w:p w:rsidR="00240A06" w:rsidRPr="00312146" w:rsidRDefault="00240A06" w:rsidP="00240A06">
      <w:proofErr w:type="gramStart"/>
      <w:r w:rsidRPr="00312146">
        <w:t>covers</w:t>
      </w:r>
      <w:proofErr w:type="gramEnd"/>
      <w:r w:rsidRPr="00312146">
        <w:t>: AMs 69-73</w:t>
      </w:r>
    </w:p>
    <w:p w:rsidR="00240A06" w:rsidRPr="00312146" w:rsidRDefault="00240A06" w:rsidP="00240A06">
      <w:pPr>
        <w:rPr>
          <w:b/>
        </w:rPr>
      </w:pPr>
    </w:p>
    <w:p w:rsidR="00240A06" w:rsidRDefault="00240A06" w:rsidP="00240A06">
      <w:pPr>
        <w:rPr>
          <w:b/>
        </w:rPr>
      </w:pPr>
      <w:r w:rsidRPr="00312146">
        <w:rPr>
          <w:b/>
        </w:rPr>
        <w:t>Paragraph 2</w:t>
      </w:r>
      <w:r w:rsidR="0053525E">
        <w:rPr>
          <w:b/>
        </w:rPr>
        <w:t>, 2a</w:t>
      </w:r>
      <w:r w:rsidRPr="00AE7F26">
        <w:rPr>
          <w:b/>
        </w:rPr>
        <w:t xml:space="preserve"> </w:t>
      </w:r>
    </w:p>
    <w:p w:rsidR="00240A06" w:rsidRPr="00AE7F26" w:rsidRDefault="00240A06" w:rsidP="00240A06">
      <w:pPr>
        <w:rPr>
          <w:b/>
          <w:i/>
        </w:rPr>
      </w:pPr>
      <w:r w:rsidRPr="00AE7F26">
        <w:rPr>
          <w:b/>
          <w:i/>
        </w:rPr>
        <w:t>Sport events and intellectual property rights</w:t>
      </w:r>
    </w:p>
    <w:p w:rsidR="00240A06" w:rsidRPr="00AE7F26" w:rsidRDefault="00240A06" w:rsidP="00240A06"/>
    <w:p w:rsidR="00240A06" w:rsidRPr="00AE7F26" w:rsidRDefault="00240A06" w:rsidP="00240A06">
      <w:r w:rsidRPr="00AE7F26">
        <w:t>AM 69 (</w:t>
      </w:r>
      <w:proofErr w:type="spellStart"/>
      <w:r w:rsidRPr="00AE7F26">
        <w:t>Ros</w:t>
      </w:r>
      <w:proofErr w:type="spellEnd"/>
      <w:r w:rsidRPr="00AE7F26">
        <w:t xml:space="preserve"> </w:t>
      </w:r>
      <w:proofErr w:type="spellStart"/>
      <w:r w:rsidRPr="00AE7F26">
        <w:t>Sempere</w:t>
      </w:r>
      <w:proofErr w:type="spellEnd"/>
      <w:r w:rsidRPr="00AE7F26">
        <w:t xml:space="preserve">, </w:t>
      </w:r>
      <w:proofErr w:type="spellStart"/>
      <w:r w:rsidRPr="00AE7F26">
        <w:t>García</w:t>
      </w:r>
      <w:proofErr w:type="spellEnd"/>
      <w:r w:rsidRPr="00AE7F26">
        <w:t xml:space="preserve"> Del Blanco, Sánchez Amor, </w:t>
      </w:r>
      <w:proofErr w:type="spellStart"/>
      <w:r w:rsidRPr="00AE7F26">
        <w:t>Wölken</w:t>
      </w:r>
      <w:proofErr w:type="spellEnd"/>
      <w:r w:rsidRPr="00AE7F26">
        <w:t xml:space="preserve">), AM 70 (Didier, Voss, </w:t>
      </w:r>
      <w:proofErr w:type="spellStart"/>
      <w:r w:rsidRPr="00AE7F26">
        <w:t>Frankowski</w:t>
      </w:r>
      <w:proofErr w:type="spellEnd"/>
      <w:r w:rsidRPr="00AE7F26">
        <w:t xml:space="preserve">, </w:t>
      </w:r>
      <w:proofErr w:type="spellStart"/>
      <w:r w:rsidRPr="00AE7F26">
        <w:t>Verheyen</w:t>
      </w:r>
      <w:proofErr w:type="spellEnd"/>
      <w:r w:rsidRPr="00AE7F26">
        <w:t xml:space="preserve">, </w:t>
      </w:r>
      <w:proofErr w:type="spellStart"/>
      <w:r w:rsidRPr="00AE7F26">
        <w:t>Halicki</w:t>
      </w:r>
      <w:proofErr w:type="spellEnd"/>
      <w:r w:rsidRPr="00AE7F26">
        <w:t>), AM 71 (</w:t>
      </w:r>
      <w:proofErr w:type="spellStart"/>
      <w:r w:rsidRPr="00AE7F26">
        <w:t>Dzhambazki</w:t>
      </w:r>
      <w:proofErr w:type="spellEnd"/>
      <w:r w:rsidRPr="00AE7F26">
        <w:t xml:space="preserve">, Didier, Voss, </w:t>
      </w:r>
      <w:proofErr w:type="spellStart"/>
      <w:r w:rsidRPr="00AE7F26">
        <w:t>Frankowski</w:t>
      </w:r>
      <w:proofErr w:type="spellEnd"/>
      <w:r w:rsidRPr="00AE7F26">
        <w:t xml:space="preserve">, </w:t>
      </w:r>
      <w:proofErr w:type="spellStart"/>
      <w:r w:rsidRPr="00AE7F26">
        <w:t>Złotowski</w:t>
      </w:r>
      <w:proofErr w:type="spellEnd"/>
      <w:r w:rsidRPr="00AE7F26">
        <w:t xml:space="preserve">), </w:t>
      </w:r>
    </w:p>
    <w:p w:rsidR="00240A06" w:rsidRPr="00F20554" w:rsidRDefault="00240A06" w:rsidP="00240A06">
      <w:r w:rsidRPr="00AE7F26">
        <w:t xml:space="preserve"> </w:t>
      </w:r>
      <w:r w:rsidRPr="00F20554">
        <w:t xml:space="preserve">AM 73 (Didier, Voss, </w:t>
      </w:r>
      <w:proofErr w:type="spellStart"/>
      <w:r w:rsidRPr="00F20554">
        <w:t>Frankowski</w:t>
      </w:r>
      <w:proofErr w:type="spellEnd"/>
      <w:r w:rsidRPr="00F20554">
        <w:t xml:space="preserve">, </w:t>
      </w:r>
      <w:proofErr w:type="spellStart"/>
      <w:r w:rsidRPr="00F20554">
        <w:t>Verheyen</w:t>
      </w:r>
      <w:proofErr w:type="spellEnd"/>
      <w:r w:rsidRPr="00F20554">
        <w:t xml:space="preserve">, </w:t>
      </w:r>
      <w:proofErr w:type="spellStart"/>
      <w:r w:rsidRPr="00F20554">
        <w:t>Halicki</w:t>
      </w:r>
      <w:proofErr w:type="spellEnd"/>
      <w:r w:rsidRPr="00822B5E">
        <w:t xml:space="preserve">), </w:t>
      </w:r>
      <w:r w:rsidRPr="00A4229D">
        <w:t>CULT 7</w:t>
      </w:r>
    </w:p>
    <w:p w:rsidR="00240A06" w:rsidRPr="00F20554" w:rsidRDefault="00240A06" w:rsidP="00240A06"/>
    <w:p w:rsidR="00240A06" w:rsidRPr="00312146" w:rsidRDefault="00240A06" w:rsidP="00240A06">
      <w:proofErr w:type="gramStart"/>
      <w:r w:rsidRPr="00AE7F26">
        <w:t>2</w:t>
      </w:r>
      <w:r w:rsidRPr="00B070A1">
        <w:t xml:space="preserve">. </w:t>
      </w:r>
      <w:r w:rsidRPr="00B070A1">
        <w:tab/>
      </w:r>
      <w:r w:rsidRPr="00616EE7">
        <w:rPr>
          <w:b/>
          <w:i/>
        </w:rPr>
        <w:t xml:space="preserve">Notes </w:t>
      </w:r>
      <w:r w:rsidRPr="00492799">
        <w:rPr>
          <w:b/>
          <w:i/>
        </w:rPr>
        <w:t>that sport</w:t>
      </w:r>
      <w:r w:rsidRPr="00616EE7">
        <w:rPr>
          <w:b/>
          <w:i/>
        </w:rPr>
        <w:t xml:space="preserve"> events as such </w:t>
      </w:r>
      <w:r w:rsidRPr="00312146">
        <w:rPr>
          <w:b/>
          <w:i/>
        </w:rPr>
        <w:t>cannot be subject to copyright protection;</w:t>
      </w:r>
      <w:r>
        <w:rPr>
          <w:b/>
          <w:i/>
        </w:rPr>
        <w:t xml:space="preserve"> </w:t>
      </w:r>
      <w:r w:rsidRPr="00312146">
        <w:rPr>
          <w:b/>
          <w:i/>
        </w:rPr>
        <w:t>recalls that Union law, unlike the law in some Member States, does not provide</w:t>
      </w:r>
      <w:r w:rsidRPr="00312146">
        <w:rPr>
          <w:b/>
          <w:i/>
          <w:strike/>
        </w:rPr>
        <w:t>s</w:t>
      </w:r>
      <w:r w:rsidRPr="00312146">
        <w:rPr>
          <w:b/>
          <w:i/>
        </w:rPr>
        <w:t xml:space="preserve"> for a </w:t>
      </w:r>
      <w:r w:rsidRPr="001A2841">
        <w:rPr>
          <w:b/>
          <w:i/>
        </w:rPr>
        <w:t xml:space="preserve">specific right for sport </w:t>
      </w:r>
      <w:proofErr w:type="spellStart"/>
      <w:r w:rsidRPr="001A2841">
        <w:rPr>
          <w:b/>
          <w:i/>
        </w:rPr>
        <w:t>events</w:t>
      </w:r>
      <w:proofErr w:type="spellEnd"/>
      <w:r w:rsidRPr="001A2841">
        <w:rPr>
          <w:b/>
          <w:i/>
        </w:rPr>
        <w:t xml:space="preserve"> organisers; recalls that, some Member States grant the possibility of the so-called “house right”  protection based on the contractual relationship, and Union law grants </w:t>
      </w:r>
      <w:r w:rsidRPr="00312146">
        <w:rPr>
          <w:b/>
          <w:i/>
        </w:rPr>
        <w:t>a neighbouring right to the producers of the</w:t>
      </w:r>
      <w:r w:rsidRPr="00492799">
        <w:rPr>
          <w:b/>
          <w:i/>
        </w:rPr>
        <w:t xml:space="preserve"> first fixations of films, in respect of the original and copies of their films; </w:t>
      </w:r>
      <w:r w:rsidRPr="00492799">
        <w:t xml:space="preserve">acknowledges that </w:t>
      </w:r>
      <w:r w:rsidRPr="00492799">
        <w:rPr>
          <w:b/>
          <w:i/>
        </w:rPr>
        <w:t>legal protection, including</w:t>
      </w:r>
      <w:r w:rsidRPr="00492799">
        <w:t xml:space="preserve"> </w:t>
      </w:r>
      <w:r w:rsidRPr="00616EE7">
        <w:t xml:space="preserve">intellectual property rights are important for sport events’ organisers, </w:t>
      </w:r>
      <w:r w:rsidRPr="00616EE7">
        <w:rPr>
          <w:b/>
          <w:i/>
        </w:rPr>
        <w:t>in particular in relation to the licensing of broadcasting rights for the sport events they organise</w:t>
      </w:r>
      <w:r w:rsidRPr="00616EE7">
        <w:t xml:space="preserve">, as the exploitation </w:t>
      </w:r>
      <w:r w:rsidRPr="00616EE7">
        <w:rPr>
          <w:b/>
          <w:i/>
        </w:rPr>
        <w:t>of those rights</w:t>
      </w:r>
      <w:r w:rsidRPr="00616EE7">
        <w:t xml:space="preserve"> represents a </w:t>
      </w:r>
      <w:r w:rsidRPr="00616EE7">
        <w:rPr>
          <w:b/>
          <w:i/>
        </w:rPr>
        <w:t>relevant</w:t>
      </w:r>
      <w:r w:rsidRPr="00616EE7">
        <w:t xml:space="preserve"> source of income</w:t>
      </w:r>
      <w:r w:rsidRPr="004A4148">
        <w:t xml:space="preserve">, </w:t>
      </w:r>
      <w:r w:rsidRPr="004A4148">
        <w:rPr>
          <w:b/>
          <w:i/>
        </w:rPr>
        <w:t>followed</w:t>
      </w:r>
      <w:r w:rsidRPr="00616EE7">
        <w:rPr>
          <w:b/>
          <w:i/>
        </w:rPr>
        <w:t xml:space="preserve"> by</w:t>
      </w:r>
      <w:r w:rsidRPr="00616EE7">
        <w:t xml:space="preserve"> </w:t>
      </w:r>
      <w:r w:rsidRPr="00616EE7">
        <w:rPr>
          <w:b/>
          <w:i/>
        </w:rPr>
        <w:t xml:space="preserve">sponsorship, advertising and merchandising  </w:t>
      </w:r>
      <w:r w:rsidRPr="00616EE7">
        <w:rPr>
          <w:strike/>
        </w:rPr>
        <w:t xml:space="preserve">in particular in relation to the licensing of broadcasting rights for the sport </w:t>
      </w:r>
      <w:r w:rsidRPr="00312146">
        <w:rPr>
          <w:strike/>
        </w:rPr>
        <w:t>events they organise</w:t>
      </w:r>
      <w:r w:rsidRPr="00312146">
        <w:t>;</w:t>
      </w:r>
      <w:proofErr w:type="gramEnd"/>
      <w:r w:rsidRPr="00312146">
        <w:t xml:space="preserve"> </w:t>
      </w:r>
    </w:p>
    <w:p w:rsidR="00240A06" w:rsidRPr="00312146" w:rsidRDefault="00240A06" w:rsidP="00240A06">
      <w:pPr>
        <w:rPr>
          <w:b/>
          <w:i/>
        </w:rPr>
      </w:pPr>
    </w:p>
    <w:p w:rsidR="00240A06" w:rsidRDefault="00240A06" w:rsidP="00240A06">
      <w:pPr>
        <w:rPr>
          <w:b/>
          <w:i/>
        </w:rPr>
      </w:pPr>
      <w:r w:rsidRPr="00312146">
        <w:rPr>
          <w:b/>
          <w:i/>
        </w:rPr>
        <w:t>2</w:t>
      </w:r>
      <w:r>
        <w:rPr>
          <w:b/>
          <w:i/>
        </w:rPr>
        <w:t>a</w:t>
      </w:r>
      <w:r w:rsidRPr="00312146">
        <w:rPr>
          <w:b/>
          <w:i/>
        </w:rPr>
        <w:t>.</w:t>
      </w:r>
      <w:r w:rsidRPr="00312146">
        <w:rPr>
          <w:b/>
          <w:i/>
        </w:rPr>
        <w:tab/>
        <w:t xml:space="preserve">Stresses </w:t>
      </w:r>
      <w:proofErr w:type="gramStart"/>
      <w:r>
        <w:rPr>
          <w:b/>
          <w:i/>
        </w:rPr>
        <w:t>that infringements</w:t>
      </w:r>
      <w:proofErr w:type="gramEnd"/>
      <w:r>
        <w:rPr>
          <w:b/>
          <w:i/>
        </w:rPr>
        <w:t xml:space="preserve"> </w:t>
      </w:r>
      <w:r w:rsidRPr="00312146">
        <w:rPr>
          <w:b/>
          <w:i/>
        </w:rPr>
        <w:t xml:space="preserve">of broadcasting </w:t>
      </w:r>
      <w:r w:rsidRPr="00CB5929">
        <w:rPr>
          <w:b/>
          <w:i/>
        </w:rPr>
        <w:t>rights</w:t>
      </w:r>
      <w:r w:rsidRPr="001265EB">
        <w:rPr>
          <w:b/>
          <w:i/>
        </w:rPr>
        <w:t xml:space="preserve"> in sport</w:t>
      </w:r>
      <w:r w:rsidRPr="00AE7F26">
        <w:rPr>
          <w:b/>
          <w:i/>
        </w:rPr>
        <w:t xml:space="preserve"> threaten its long-term funding;</w:t>
      </w:r>
    </w:p>
    <w:p w:rsidR="00240A06" w:rsidRPr="00F20554" w:rsidRDefault="00240A06" w:rsidP="00240A06"/>
    <w:p w:rsidR="00240A06" w:rsidRDefault="00240A06" w:rsidP="00240A06">
      <w:pPr>
        <w:rPr>
          <w:b/>
        </w:rPr>
      </w:pPr>
    </w:p>
    <w:p w:rsidR="00240A06" w:rsidRPr="001A2841" w:rsidRDefault="00240A06" w:rsidP="00240A06">
      <w:pPr>
        <w:rPr>
          <w:b/>
          <w:u w:val="single"/>
        </w:rPr>
      </w:pPr>
      <w:r w:rsidRPr="001A2841">
        <w:rPr>
          <w:b/>
          <w:u w:val="single"/>
        </w:rPr>
        <w:t>COMPROMISE AMENDMENT 7</w:t>
      </w:r>
    </w:p>
    <w:p w:rsidR="00240A06" w:rsidRDefault="00240A06" w:rsidP="00240A06">
      <w:proofErr w:type="gramStart"/>
      <w:r w:rsidRPr="00CB5929">
        <w:t>covers</w:t>
      </w:r>
      <w:proofErr w:type="gramEnd"/>
      <w:r w:rsidRPr="00CB5929">
        <w:t>: AMs 74-82</w:t>
      </w:r>
    </w:p>
    <w:p w:rsidR="00240A06" w:rsidRDefault="00240A06" w:rsidP="00240A06">
      <w:pPr>
        <w:rPr>
          <w:b/>
        </w:rPr>
      </w:pPr>
    </w:p>
    <w:p w:rsidR="00240A06" w:rsidRPr="00F44E75" w:rsidRDefault="00240A06" w:rsidP="00240A06">
      <w:pPr>
        <w:rPr>
          <w:b/>
        </w:rPr>
      </w:pPr>
      <w:r w:rsidRPr="00F44E75">
        <w:rPr>
          <w:b/>
        </w:rPr>
        <w:t>Paragraph 3</w:t>
      </w:r>
      <w:r w:rsidR="0053525E">
        <w:rPr>
          <w:b/>
        </w:rPr>
        <w:t>, 3a, 3b, 3c, 3d</w:t>
      </w:r>
    </w:p>
    <w:p w:rsidR="00240A06" w:rsidRPr="00B52ACE" w:rsidRDefault="00240A06" w:rsidP="00240A06">
      <w:pPr>
        <w:rPr>
          <w:b/>
          <w:i/>
        </w:rPr>
      </w:pPr>
      <w:r w:rsidRPr="00B52ACE">
        <w:rPr>
          <w:b/>
          <w:i/>
        </w:rPr>
        <w:t xml:space="preserve">Online piracy of live sport events broadcasts </w:t>
      </w:r>
    </w:p>
    <w:p w:rsidR="00240A06" w:rsidRPr="00AE7F26" w:rsidRDefault="00240A06" w:rsidP="00240A06"/>
    <w:p w:rsidR="00240A06" w:rsidRPr="00914F19" w:rsidRDefault="00240A06" w:rsidP="00240A06">
      <w:r w:rsidRPr="00914F19">
        <w:t xml:space="preserve">AM 75 </w:t>
      </w:r>
      <w:proofErr w:type="spellStart"/>
      <w:r w:rsidRPr="00914F19">
        <w:t>Maurel</w:t>
      </w:r>
      <w:proofErr w:type="spellEnd"/>
      <w:r w:rsidRPr="00914F19">
        <w:t xml:space="preserve">, </w:t>
      </w:r>
      <w:r>
        <w:t xml:space="preserve">AM </w:t>
      </w:r>
      <w:r w:rsidRPr="00914F19">
        <w:t>76</w:t>
      </w:r>
      <w:r>
        <w:t xml:space="preserve"> (</w:t>
      </w:r>
      <w:proofErr w:type="spellStart"/>
      <w:r w:rsidRPr="00914F19">
        <w:t>Ros</w:t>
      </w:r>
      <w:proofErr w:type="spellEnd"/>
      <w:r w:rsidRPr="00914F19">
        <w:t xml:space="preserve"> </w:t>
      </w:r>
      <w:proofErr w:type="spellStart"/>
      <w:r w:rsidRPr="00914F19">
        <w:t>Sempere</w:t>
      </w:r>
      <w:proofErr w:type="spellEnd"/>
      <w:r w:rsidRPr="00914F19">
        <w:t xml:space="preserve">, </w:t>
      </w:r>
      <w:proofErr w:type="spellStart"/>
      <w:r w:rsidRPr="00914F19">
        <w:t>García</w:t>
      </w:r>
      <w:proofErr w:type="spellEnd"/>
      <w:r w:rsidRPr="00914F19">
        <w:t xml:space="preserve"> Del Blanco, Sánchez Amor, </w:t>
      </w:r>
      <w:proofErr w:type="spellStart"/>
      <w:r w:rsidRPr="00914F19">
        <w:t>Wölken</w:t>
      </w:r>
      <w:proofErr w:type="spellEnd"/>
      <w:r>
        <w:t xml:space="preserve">), </w:t>
      </w:r>
      <w:r w:rsidRPr="00914F19">
        <w:t xml:space="preserve">AM 78 Breyer, AM 79 (Didier, Voss, </w:t>
      </w:r>
      <w:proofErr w:type="spellStart"/>
      <w:r w:rsidRPr="00914F19">
        <w:t>Frankowski</w:t>
      </w:r>
      <w:proofErr w:type="spellEnd"/>
      <w:r w:rsidRPr="00914F19">
        <w:t xml:space="preserve">, </w:t>
      </w:r>
      <w:proofErr w:type="spellStart"/>
      <w:r w:rsidRPr="00914F19">
        <w:t>Verheyen</w:t>
      </w:r>
      <w:proofErr w:type="spellEnd"/>
      <w:r w:rsidRPr="00914F19">
        <w:t xml:space="preserve">, </w:t>
      </w:r>
      <w:proofErr w:type="spellStart"/>
      <w:r w:rsidRPr="00914F19">
        <w:t>Halicki</w:t>
      </w:r>
      <w:proofErr w:type="spellEnd"/>
      <w:r w:rsidRPr="00914F19">
        <w:t>), AM 80 (</w:t>
      </w:r>
      <w:proofErr w:type="spellStart"/>
      <w:r w:rsidRPr="00914F19">
        <w:t>Dzhambazki</w:t>
      </w:r>
      <w:proofErr w:type="spellEnd"/>
      <w:r w:rsidRPr="00914F19">
        <w:t xml:space="preserve">, Didier, Voss, </w:t>
      </w:r>
      <w:proofErr w:type="spellStart"/>
      <w:r w:rsidRPr="00914F19">
        <w:t>Frankowski</w:t>
      </w:r>
      <w:proofErr w:type="spellEnd"/>
      <w:r w:rsidRPr="00914F19">
        <w:t xml:space="preserve">, </w:t>
      </w:r>
      <w:proofErr w:type="spellStart"/>
      <w:r w:rsidRPr="00914F19">
        <w:t>Złotowski</w:t>
      </w:r>
      <w:proofErr w:type="spellEnd"/>
      <w:r w:rsidRPr="00914F19">
        <w:t xml:space="preserve">), AM 81 Buda, AM 82 (Didier, Voss, </w:t>
      </w:r>
      <w:proofErr w:type="spellStart"/>
      <w:r w:rsidRPr="00914F19">
        <w:t>Frankowski</w:t>
      </w:r>
      <w:proofErr w:type="spellEnd"/>
      <w:r w:rsidRPr="00914F19">
        <w:t xml:space="preserve">, </w:t>
      </w:r>
      <w:proofErr w:type="spellStart"/>
      <w:r w:rsidRPr="00914F19">
        <w:t>Verheyen</w:t>
      </w:r>
      <w:proofErr w:type="spellEnd"/>
      <w:r w:rsidRPr="00914F19">
        <w:t xml:space="preserve">, </w:t>
      </w:r>
      <w:proofErr w:type="spellStart"/>
      <w:r w:rsidRPr="00914F19">
        <w:t>Halicki</w:t>
      </w:r>
      <w:proofErr w:type="spellEnd"/>
      <w:r w:rsidRPr="00914F19">
        <w:t>)</w:t>
      </w:r>
      <w:r>
        <w:t>, AM 100 (</w:t>
      </w:r>
      <w:proofErr w:type="spellStart"/>
      <w:r>
        <w:t>Maurel</w:t>
      </w:r>
      <w:proofErr w:type="spellEnd"/>
      <w:r w:rsidRPr="00616EE7">
        <w:t>), CULT 9, CULT 10, CULT 12, CULT 17, CULT 24</w:t>
      </w:r>
    </w:p>
    <w:p w:rsidR="00240A06" w:rsidRDefault="00240A06" w:rsidP="00240A06"/>
    <w:p w:rsidR="00240A06" w:rsidRDefault="00240A06" w:rsidP="00240A06"/>
    <w:p w:rsidR="00240A06" w:rsidRPr="004768B7" w:rsidRDefault="00240A06" w:rsidP="00240A06">
      <w:r w:rsidRPr="004768B7">
        <w:t xml:space="preserve">Online piracy of live sport events broadcasts </w:t>
      </w:r>
    </w:p>
    <w:p w:rsidR="00240A06" w:rsidRDefault="00240A06" w:rsidP="00240A06"/>
    <w:p w:rsidR="00240A06" w:rsidRDefault="00240A06" w:rsidP="00240A06">
      <w:r>
        <w:t xml:space="preserve">3. </w:t>
      </w:r>
      <w:r>
        <w:tab/>
        <w:t xml:space="preserve">Considers that tackling online piracy of sport events that are broadcast “live” and which economic value lies in the “live” broadcast is the main </w:t>
      </w:r>
      <w:r w:rsidRPr="00312146">
        <w:t>challenge that sport events’ organisers face</w:t>
      </w:r>
      <w:r w:rsidRPr="00312146">
        <w:rPr>
          <w:b/>
          <w:i/>
        </w:rPr>
        <w:t xml:space="preserve"> requiring a legislative</w:t>
      </w:r>
      <w:r w:rsidRPr="00FA0601">
        <w:rPr>
          <w:b/>
          <w:i/>
        </w:rPr>
        <w:t xml:space="preserve"> response at Union level</w:t>
      </w:r>
      <w:r>
        <w:t>;</w:t>
      </w:r>
    </w:p>
    <w:p w:rsidR="00240A06" w:rsidRDefault="00240A06" w:rsidP="00240A06">
      <w:pPr>
        <w:rPr>
          <w:b/>
          <w:i/>
        </w:rPr>
      </w:pPr>
    </w:p>
    <w:p w:rsidR="00240A06" w:rsidRDefault="00240A06" w:rsidP="00240A06">
      <w:pPr>
        <w:rPr>
          <w:b/>
          <w:i/>
        </w:rPr>
      </w:pPr>
      <w:proofErr w:type="gramStart"/>
      <w:r>
        <w:rPr>
          <w:b/>
          <w:i/>
        </w:rPr>
        <w:t xml:space="preserve">3a. </w:t>
      </w:r>
      <w:r w:rsidRPr="00FA0601">
        <w:rPr>
          <w:b/>
          <w:i/>
        </w:rPr>
        <w:t xml:space="preserve">Observes that </w:t>
      </w:r>
      <w:r w:rsidRPr="00616EE7">
        <w:rPr>
          <w:b/>
          <w:i/>
        </w:rPr>
        <w:t>the illegal</w:t>
      </w:r>
      <w:r>
        <w:rPr>
          <w:b/>
          <w:i/>
        </w:rPr>
        <w:t xml:space="preserve"> </w:t>
      </w:r>
      <w:r w:rsidRPr="00FA0601">
        <w:rPr>
          <w:b/>
          <w:i/>
        </w:rPr>
        <w:t xml:space="preserve">streaming of sport events is a growing phenomenon that is harmful to the sport ecosystem and to </w:t>
      </w:r>
      <w:r>
        <w:rPr>
          <w:b/>
          <w:i/>
        </w:rPr>
        <w:t>end users, who</w:t>
      </w:r>
      <w:r w:rsidRPr="00FA0601">
        <w:rPr>
          <w:b/>
          <w:i/>
        </w:rPr>
        <w:t xml:space="preserve"> could be </w:t>
      </w:r>
      <w:r w:rsidRPr="00616EE7">
        <w:rPr>
          <w:b/>
          <w:i/>
        </w:rPr>
        <w:t xml:space="preserve">exposed to </w:t>
      </w:r>
      <w:r w:rsidRPr="00887806">
        <w:rPr>
          <w:b/>
          <w:i/>
        </w:rPr>
        <w:t xml:space="preserve">different </w:t>
      </w:r>
      <w:r w:rsidRPr="00312146">
        <w:rPr>
          <w:b/>
          <w:i/>
        </w:rPr>
        <w:t>forms of harm such as identity theft, malware (e.g. coming from free apps, or theft of credit card authentication and of other</w:t>
      </w:r>
      <w:r w:rsidRPr="00E26F42">
        <w:rPr>
          <w:b/>
          <w:i/>
        </w:rPr>
        <w:t xml:space="preserve"> personal data</w:t>
      </w:r>
      <w:r>
        <w:rPr>
          <w:b/>
          <w:i/>
        </w:rPr>
        <w:t xml:space="preserve">), </w:t>
      </w:r>
      <w:r w:rsidRPr="00FA0601">
        <w:rPr>
          <w:b/>
          <w:i/>
        </w:rPr>
        <w:t xml:space="preserve">or other </w:t>
      </w:r>
      <w:r w:rsidRPr="00616EE7">
        <w:rPr>
          <w:b/>
          <w:i/>
        </w:rPr>
        <w:t>online-related forms of harm or detriment</w:t>
      </w:r>
      <w:r>
        <w:rPr>
          <w:b/>
          <w:i/>
        </w:rPr>
        <w:t>;</w:t>
      </w:r>
      <w:proofErr w:type="gramEnd"/>
    </w:p>
    <w:p w:rsidR="00240A06" w:rsidRDefault="00240A06" w:rsidP="00240A06"/>
    <w:p w:rsidR="00240A06" w:rsidRDefault="00240A06" w:rsidP="00240A06">
      <w:pPr>
        <w:rPr>
          <w:b/>
          <w:i/>
        </w:rPr>
      </w:pPr>
      <w:r>
        <w:rPr>
          <w:b/>
          <w:i/>
        </w:rPr>
        <w:t>3b</w:t>
      </w:r>
      <w:r w:rsidRPr="00FA0601">
        <w:rPr>
          <w:b/>
          <w:i/>
        </w:rPr>
        <w:t>.</w:t>
      </w:r>
      <w:r w:rsidRPr="00FA0601">
        <w:rPr>
          <w:b/>
          <w:i/>
        </w:rPr>
        <w:tab/>
        <w:t>Notes that sport event</w:t>
      </w:r>
      <w:r>
        <w:rPr>
          <w:b/>
          <w:i/>
        </w:rPr>
        <w:t>s</w:t>
      </w:r>
      <w:r w:rsidRPr="00FA0601">
        <w:rPr>
          <w:b/>
          <w:i/>
        </w:rPr>
        <w:t>'</w:t>
      </w:r>
      <w:r>
        <w:rPr>
          <w:b/>
          <w:i/>
        </w:rPr>
        <w:t xml:space="preserve"> </w:t>
      </w:r>
      <w:r w:rsidRPr="00FA0601">
        <w:rPr>
          <w:b/>
          <w:i/>
        </w:rPr>
        <w:t>organisers invest significant financial, technical and human resources to address online piracy and engage with service providers</w:t>
      </w:r>
      <w:proofErr w:type="gramStart"/>
      <w:r w:rsidRPr="00FA0601">
        <w:rPr>
          <w:b/>
          <w:i/>
        </w:rPr>
        <w:t>;</w:t>
      </w:r>
      <w:proofErr w:type="gramEnd"/>
    </w:p>
    <w:p w:rsidR="00240A06" w:rsidRDefault="00240A06" w:rsidP="00240A06">
      <w:pPr>
        <w:rPr>
          <w:b/>
          <w:i/>
        </w:rPr>
      </w:pPr>
    </w:p>
    <w:p w:rsidR="00240A06" w:rsidRPr="00A47B69" w:rsidRDefault="00240A06" w:rsidP="00240A06">
      <w:pPr>
        <w:rPr>
          <w:b/>
          <w:i/>
        </w:rPr>
      </w:pPr>
      <w:r w:rsidRPr="00312146">
        <w:rPr>
          <w:b/>
          <w:i/>
        </w:rPr>
        <w:t xml:space="preserve">3c.    Considers, at the same time, that sport events’ organisers should contribute to </w:t>
      </w:r>
      <w:proofErr w:type="gramStart"/>
      <w:r w:rsidRPr="00312146">
        <w:rPr>
          <w:b/>
          <w:i/>
        </w:rPr>
        <w:t xml:space="preserve">a </w:t>
      </w:r>
      <w:r w:rsidRPr="00312146">
        <w:rPr>
          <w:b/>
          <w:i/>
          <w:strike/>
        </w:rPr>
        <w:t xml:space="preserve"> </w:t>
      </w:r>
      <w:r w:rsidRPr="001A2841">
        <w:rPr>
          <w:b/>
          <w:i/>
        </w:rPr>
        <w:t>European</w:t>
      </w:r>
      <w:proofErr w:type="gramEnd"/>
      <w:r w:rsidRPr="001A2841">
        <w:rPr>
          <w:b/>
          <w:i/>
        </w:rPr>
        <w:t xml:space="preserve"> sports model that contributes to the development of sport and is in line with social and educational </w:t>
      </w:r>
      <w:r w:rsidRPr="00312146">
        <w:rPr>
          <w:b/>
          <w:i/>
        </w:rPr>
        <w:t xml:space="preserve">objectives; </w:t>
      </w:r>
    </w:p>
    <w:p w:rsidR="00240A06" w:rsidRDefault="00240A06" w:rsidP="00240A06">
      <w:pPr>
        <w:rPr>
          <w:b/>
          <w:i/>
        </w:rPr>
      </w:pPr>
    </w:p>
    <w:p w:rsidR="00240A06" w:rsidRDefault="00240A06" w:rsidP="00240A06">
      <w:proofErr w:type="gramStart"/>
      <w:r w:rsidRPr="00312146">
        <w:rPr>
          <w:b/>
          <w:i/>
        </w:rPr>
        <w:t xml:space="preserve">3d. Underlines that the legal offers of sports content should be better promoted in the Union and calls on the Commission to take measures that make it easier for consumers to find legal offers of sports content online; calls on the Commission to regularly update the list of such offers on Agorateka.eu and to ensure that the platform is </w:t>
      </w:r>
      <w:r w:rsidRPr="00312146">
        <w:rPr>
          <w:b/>
          <w:bCs/>
          <w:i/>
          <w:iCs/>
        </w:rPr>
        <w:t>further developed;</w:t>
      </w:r>
      <w:r>
        <w:rPr>
          <w:bCs/>
          <w:iCs/>
        </w:rPr>
        <w:t xml:space="preserve"> </w:t>
      </w:r>
      <w:r w:rsidRPr="00312146">
        <w:rPr>
          <w:b/>
          <w:i/>
        </w:rPr>
        <w:t>stresses that liability for the illegal broadcasting of sports events</w:t>
      </w:r>
      <w:r w:rsidRPr="00A47B69">
        <w:rPr>
          <w:b/>
          <w:i/>
        </w:rPr>
        <w:t xml:space="preserve"> rests with the providers of streams and platforms and does not lie with </w:t>
      </w:r>
      <w:r w:rsidRPr="00B57F90">
        <w:rPr>
          <w:b/>
          <w:i/>
        </w:rPr>
        <w:t xml:space="preserve">fans and </w:t>
      </w:r>
      <w:r w:rsidRPr="00A30FF8">
        <w:rPr>
          <w:b/>
          <w:i/>
        </w:rPr>
        <w:t>consumers,</w:t>
      </w:r>
      <w:r w:rsidRPr="00A30FF8">
        <w:t xml:space="preserve"> </w:t>
      </w:r>
      <w:r w:rsidRPr="00A30FF8">
        <w:rPr>
          <w:b/>
          <w:i/>
        </w:rPr>
        <w:t>who</w:t>
      </w:r>
      <w:r w:rsidRPr="00A47B69">
        <w:rPr>
          <w:b/>
          <w:i/>
        </w:rPr>
        <w:t xml:space="preserve"> often unintentionally come across illegal online content and should be further informed on the legal options available;</w:t>
      </w:r>
      <w:proofErr w:type="gramEnd"/>
    </w:p>
    <w:p w:rsidR="00240A06" w:rsidRPr="00914F19" w:rsidRDefault="00240A06" w:rsidP="00240A06"/>
    <w:p w:rsidR="00240A06" w:rsidRDefault="00240A06" w:rsidP="00240A06"/>
    <w:p w:rsidR="00240A06" w:rsidRPr="001A2841" w:rsidRDefault="00240A06" w:rsidP="00240A06">
      <w:pPr>
        <w:rPr>
          <w:b/>
          <w:u w:val="single"/>
        </w:rPr>
      </w:pPr>
      <w:r w:rsidRPr="001A2841">
        <w:rPr>
          <w:b/>
          <w:u w:val="single"/>
        </w:rPr>
        <w:t>COMPROMISE AMENDMENT 8</w:t>
      </w:r>
    </w:p>
    <w:p w:rsidR="00240A06" w:rsidRPr="00172611" w:rsidRDefault="00240A06" w:rsidP="00240A06">
      <w:proofErr w:type="gramStart"/>
      <w:r w:rsidRPr="00172611">
        <w:t>covers</w:t>
      </w:r>
      <w:proofErr w:type="gramEnd"/>
      <w:r w:rsidRPr="00172611">
        <w:t>: AMs 83-91</w:t>
      </w:r>
    </w:p>
    <w:p w:rsidR="00240A06" w:rsidRPr="00172611" w:rsidRDefault="00240A06" w:rsidP="00240A06"/>
    <w:p w:rsidR="00240A06" w:rsidRPr="00F44E75" w:rsidRDefault="0053525E" w:rsidP="00240A06">
      <w:pPr>
        <w:rPr>
          <w:b/>
        </w:rPr>
      </w:pPr>
      <w:r>
        <w:rPr>
          <w:b/>
        </w:rPr>
        <w:t xml:space="preserve">Paragraphs 4, 4a </w:t>
      </w:r>
      <w:r w:rsidR="00240A06" w:rsidRPr="00172611">
        <w:rPr>
          <w:b/>
        </w:rPr>
        <w:t>and 5</w:t>
      </w:r>
    </w:p>
    <w:p w:rsidR="00240A06" w:rsidRPr="007A302D" w:rsidRDefault="00240A06" w:rsidP="00240A06">
      <w:pPr>
        <w:tabs>
          <w:tab w:val="left" w:pos="567"/>
        </w:tabs>
        <w:spacing w:after="240"/>
        <w:rPr>
          <w:b/>
          <w:i/>
        </w:rPr>
      </w:pPr>
      <w:r w:rsidRPr="007A302D">
        <w:rPr>
          <w:b/>
          <w:i/>
        </w:rPr>
        <w:t>Need for effective enforcement of rights</w:t>
      </w:r>
    </w:p>
    <w:p w:rsidR="00240A06" w:rsidRPr="00AE7F26" w:rsidRDefault="00240A06" w:rsidP="00240A06">
      <w:r w:rsidRPr="00CB0A66">
        <w:t>AM 85 (</w:t>
      </w:r>
      <w:proofErr w:type="spellStart"/>
      <w:r w:rsidRPr="00CB0A66">
        <w:t>Ros</w:t>
      </w:r>
      <w:proofErr w:type="spellEnd"/>
      <w:r w:rsidRPr="00AE7F26">
        <w:t xml:space="preserve"> </w:t>
      </w:r>
      <w:proofErr w:type="spellStart"/>
      <w:r w:rsidRPr="00AE7F26">
        <w:t>Sempere</w:t>
      </w:r>
      <w:proofErr w:type="spellEnd"/>
      <w:r w:rsidRPr="00AE7F26">
        <w:t xml:space="preserve">, </w:t>
      </w:r>
      <w:proofErr w:type="spellStart"/>
      <w:r w:rsidRPr="00AE7F26">
        <w:t>García</w:t>
      </w:r>
      <w:proofErr w:type="spellEnd"/>
      <w:r w:rsidRPr="00AE7F26">
        <w:t xml:space="preserve"> Del Blanco, Sánchez Amor, </w:t>
      </w:r>
      <w:proofErr w:type="spellStart"/>
      <w:r w:rsidRPr="00AE7F26">
        <w:t>Wölken</w:t>
      </w:r>
      <w:proofErr w:type="spellEnd"/>
      <w:r w:rsidRPr="00AE7F26">
        <w:t xml:space="preserve">), AM 86 (Didier, Voss, </w:t>
      </w:r>
      <w:proofErr w:type="spellStart"/>
      <w:r w:rsidRPr="00AE7F26">
        <w:t>Frankowski</w:t>
      </w:r>
      <w:proofErr w:type="spellEnd"/>
      <w:r w:rsidRPr="00AE7F26">
        <w:t xml:space="preserve">, </w:t>
      </w:r>
      <w:proofErr w:type="spellStart"/>
      <w:r w:rsidRPr="00AE7F26">
        <w:t>Verheyen</w:t>
      </w:r>
      <w:proofErr w:type="spellEnd"/>
      <w:r w:rsidRPr="00AE7F26">
        <w:t xml:space="preserve">, </w:t>
      </w:r>
      <w:proofErr w:type="spellStart"/>
      <w:r w:rsidRPr="00AE7F26">
        <w:t>Halicki</w:t>
      </w:r>
      <w:proofErr w:type="spellEnd"/>
      <w:r w:rsidRPr="00AE7F26">
        <w:t>)</w:t>
      </w:r>
    </w:p>
    <w:p w:rsidR="00240A06" w:rsidRDefault="00240A06" w:rsidP="00240A06"/>
    <w:p w:rsidR="00240A06" w:rsidRDefault="00240A06" w:rsidP="00240A06"/>
    <w:p w:rsidR="00240A06" w:rsidRDefault="00240A06" w:rsidP="00240A06">
      <w:r w:rsidRPr="00F762EE">
        <w:t>Need for effective enforcement of rights</w:t>
      </w:r>
    </w:p>
    <w:p w:rsidR="00240A06" w:rsidRDefault="00240A06" w:rsidP="00240A06"/>
    <w:p w:rsidR="00240A06" w:rsidRPr="00753603" w:rsidRDefault="00240A06" w:rsidP="00240A06">
      <w:pPr>
        <w:rPr>
          <w:strike/>
        </w:rPr>
      </w:pPr>
      <w:proofErr w:type="gramStart"/>
      <w:r w:rsidRPr="007A302D">
        <w:t xml:space="preserve">4. </w:t>
      </w:r>
      <w:r w:rsidRPr="007A302D">
        <w:tab/>
        <w:t xml:space="preserve">Stresses that, given the specific nature of live sport events </w:t>
      </w:r>
      <w:r w:rsidRPr="00A9385C">
        <w:rPr>
          <w:b/>
          <w:i/>
        </w:rPr>
        <w:t>broadcasts</w:t>
      </w:r>
      <w:r w:rsidRPr="007A302D">
        <w:t xml:space="preserve"> and the fact that their value is mainly limited to the duration of the sport event in question, enforcement procedures need to be as swift as </w:t>
      </w:r>
      <w:r w:rsidRPr="00366A03">
        <w:t>possible</w:t>
      </w:r>
      <w:r w:rsidRPr="00366A03">
        <w:rPr>
          <w:b/>
          <w:i/>
        </w:rPr>
        <w:t xml:space="preserve">; </w:t>
      </w:r>
      <w:r w:rsidRPr="00366A03">
        <w:t xml:space="preserve">considers, however, that the current legal framework for injunction and for notice and take down mechanisms does not </w:t>
      </w:r>
      <w:r w:rsidRPr="00366A03">
        <w:rPr>
          <w:b/>
          <w:i/>
        </w:rPr>
        <w:t xml:space="preserve">always sufficiently guarantee </w:t>
      </w:r>
      <w:r w:rsidRPr="00366A03">
        <w:t>an effective and timely enforcement of rights</w:t>
      </w:r>
      <w:r w:rsidRPr="00366A03">
        <w:rPr>
          <w:b/>
          <w:i/>
        </w:rPr>
        <w:t xml:space="preserve"> </w:t>
      </w:r>
      <w:r w:rsidRPr="00366A03">
        <w:t xml:space="preserve">to </w:t>
      </w:r>
      <w:r w:rsidRPr="00172611">
        <w:t>remedy the illegal broadcast of live sport events;</w:t>
      </w:r>
      <w:r w:rsidRPr="00172611">
        <w:rPr>
          <w:b/>
          <w:i/>
        </w:rPr>
        <w:t xml:space="preserve"> </w:t>
      </w:r>
      <w:r w:rsidRPr="00172611">
        <w:t>considers, therefore, that concrete measures</w:t>
      </w:r>
      <w:r w:rsidRPr="00172611">
        <w:rPr>
          <w:strike/>
        </w:rPr>
        <w:t>,</w:t>
      </w:r>
      <w:r w:rsidRPr="00172611">
        <w:rPr>
          <w:b/>
          <w:i/>
        </w:rPr>
        <w:t xml:space="preserve"> that are </w:t>
      </w:r>
      <w:r w:rsidRPr="00172611">
        <w:t xml:space="preserve">specific </w:t>
      </w:r>
      <w:r w:rsidRPr="00172611">
        <w:rPr>
          <w:b/>
          <w:i/>
        </w:rPr>
        <w:t>to</w:t>
      </w:r>
      <w:r w:rsidRPr="00172611">
        <w:t xml:space="preserve"> live sport event broadcasts</w:t>
      </w:r>
      <w:r w:rsidRPr="00172611">
        <w:rPr>
          <w:b/>
          <w:i/>
        </w:rPr>
        <w:t xml:space="preserve"> </w:t>
      </w:r>
      <w:r w:rsidRPr="00172611">
        <w:t>should</w:t>
      </w:r>
      <w:r w:rsidRPr="00366A03">
        <w:t xml:space="preserve"> be adopted</w:t>
      </w:r>
      <w:r w:rsidRPr="00366A03">
        <w:rPr>
          <w:b/>
          <w:i/>
        </w:rPr>
        <w:t xml:space="preserve"> as soon as possible </w:t>
      </w:r>
      <w:r w:rsidRPr="00366A03">
        <w:t>to adapt the current legal framework to</w:t>
      </w:r>
      <w:r w:rsidRPr="00366A03">
        <w:rPr>
          <w:b/>
          <w:i/>
        </w:rPr>
        <w:t xml:space="preserve"> and </w:t>
      </w:r>
      <w:r w:rsidRPr="00366A03">
        <w:t>fit these specific challenges;</w:t>
      </w:r>
      <w:proofErr w:type="gramEnd"/>
      <w:r w:rsidRPr="00366A03">
        <w:t xml:space="preserve"> </w:t>
      </w:r>
    </w:p>
    <w:p w:rsidR="00240A06" w:rsidRPr="00A30FF8" w:rsidRDefault="00240A06" w:rsidP="00240A06">
      <w:pPr>
        <w:rPr>
          <w:strike/>
        </w:rPr>
      </w:pPr>
    </w:p>
    <w:p w:rsidR="00240A06" w:rsidRPr="007D09F7" w:rsidRDefault="00240A06" w:rsidP="00240A06">
      <w:pPr>
        <w:rPr>
          <w:sz w:val="22"/>
          <w:szCs w:val="22"/>
        </w:rPr>
      </w:pPr>
      <w:proofErr w:type="gramStart"/>
      <w:r w:rsidRPr="00172611">
        <w:rPr>
          <w:b/>
          <w:i/>
        </w:rPr>
        <w:t>4a.</w:t>
      </w:r>
      <w:r w:rsidRPr="00172611">
        <w:t xml:space="preserve">  </w:t>
      </w:r>
      <w:r w:rsidRPr="00172611">
        <w:rPr>
          <w:b/>
          <w:i/>
        </w:rPr>
        <w:t xml:space="preserve">Calls for the removal of or disabling access </w:t>
      </w:r>
      <w:r w:rsidRPr="001A2841">
        <w:rPr>
          <w:b/>
          <w:i/>
        </w:rPr>
        <w:t xml:space="preserve">to infringing live sport broadcasts by online intermediaries to be immediate, or as fast as possible and </w:t>
      </w:r>
      <w:r w:rsidRPr="001A2841">
        <w:rPr>
          <w:b/>
          <w:i/>
          <w:lang w:val="en-US"/>
        </w:rPr>
        <w:t xml:space="preserve">in any event to be done no later than </w:t>
      </w:r>
      <w:r w:rsidRPr="001A2841">
        <w:rPr>
          <w:b/>
          <w:i/>
        </w:rPr>
        <w:t xml:space="preserve">within 30 minutes </w:t>
      </w:r>
      <w:r w:rsidRPr="001A2841">
        <w:rPr>
          <w:b/>
          <w:i/>
          <w:lang w:val="en-US"/>
        </w:rPr>
        <w:t>of</w:t>
      </w:r>
      <w:r w:rsidRPr="001A2841">
        <w:rPr>
          <w:lang w:val="en-US"/>
        </w:rPr>
        <w:t xml:space="preserve"> </w:t>
      </w:r>
      <w:r w:rsidRPr="001A2841">
        <w:rPr>
          <w:b/>
          <w:i/>
          <w:lang w:val="en-US"/>
        </w:rPr>
        <w:t>the receipt of the notification from right holders</w:t>
      </w:r>
      <w:r w:rsidRPr="001A2841">
        <w:rPr>
          <w:lang w:val="en-US"/>
        </w:rPr>
        <w:t xml:space="preserve"> </w:t>
      </w:r>
      <w:r w:rsidRPr="001A2841">
        <w:rPr>
          <w:b/>
          <w:i/>
          <w:lang w:val="en-US"/>
        </w:rPr>
        <w:t>or a certified trusted flagger</w:t>
      </w:r>
      <w:r w:rsidRPr="001A2841">
        <w:rPr>
          <w:lang w:val="en-US"/>
        </w:rPr>
        <w:t xml:space="preserve"> </w:t>
      </w:r>
      <w:r w:rsidRPr="001A2841">
        <w:rPr>
          <w:b/>
          <w:i/>
          <w:lang w:val="en-US"/>
        </w:rPr>
        <w:t xml:space="preserve">of the existence of such illegal broadcast; </w:t>
      </w:r>
      <w:r w:rsidRPr="001A2841">
        <w:rPr>
          <w:b/>
          <w:i/>
        </w:rPr>
        <w:t xml:space="preserve">underlines that in the context of the current resolution, “immediate” means to be understood as immediate, or as fast as possible and in any event to be done no later than within 30 minutes of the receipt of notification from </w:t>
      </w:r>
      <w:proofErr w:type="spellStart"/>
      <w:r w:rsidRPr="001A2841">
        <w:rPr>
          <w:b/>
          <w:i/>
        </w:rPr>
        <w:t>rightholders</w:t>
      </w:r>
      <w:proofErr w:type="spellEnd"/>
      <w:r w:rsidRPr="001A2841">
        <w:rPr>
          <w:b/>
          <w:i/>
        </w:rPr>
        <w:t xml:space="preserve"> or a certified trusted flagger;</w:t>
      </w:r>
      <w:proofErr w:type="gramEnd"/>
    </w:p>
    <w:p w:rsidR="00240A06" w:rsidRDefault="00240A06" w:rsidP="00240A06"/>
    <w:p w:rsidR="00240A06" w:rsidRDefault="00240A06">
      <w:r>
        <w:br w:type="page"/>
      </w:r>
    </w:p>
    <w:p w:rsidR="00240A06" w:rsidRDefault="00240A06" w:rsidP="00240A06">
      <w:r w:rsidRPr="000F7278">
        <w:lastRenderedPageBreak/>
        <w:t>AM 88 (</w:t>
      </w:r>
      <w:proofErr w:type="spellStart"/>
      <w:r w:rsidRPr="000F7278">
        <w:t>Ros</w:t>
      </w:r>
      <w:proofErr w:type="spellEnd"/>
      <w:r w:rsidRPr="000F7278">
        <w:t xml:space="preserve"> </w:t>
      </w:r>
      <w:proofErr w:type="spellStart"/>
      <w:r w:rsidRPr="000F7278">
        <w:t>Sempere</w:t>
      </w:r>
      <w:proofErr w:type="spellEnd"/>
      <w:r>
        <w:t>,</w:t>
      </w:r>
      <w:r w:rsidRPr="000F7278">
        <w:t xml:space="preserve"> </w:t>
      </w:r>
      <w:proofErr w:type="spellStart"/>
      <w:r w:rsidRPr="000F7278">
        <w:t>García</w:t>
      </w:r>
      <w:proofErr w:type="spellEnd"/>
      <w:r w:rsidRPr="000F7278">
        <w:t xml:space="preserve"> Del Blanco, Sánchez Amor, </w:t>
      </w:r>
      <w:proofErr w:type="spellStart"/>
      <w:r w:rsidRPr="000F7278">
        <w:t>Wölken</w:t>
      </w:r>
      <w:proofErr w:type="spellEnd"/>
      <w:r>
        <w:t>)</w:t>
      </w:r>
      <w:r w:rsidRPr="000F7278">
        <w:t xml:space="preserve">, AM 89 </w:t>
      </w:r>
      <w:r>
        <w:t>(</w:t>
      </w:r>
      <w:r w:rsidRPr="000F7278">
        <w:t xml:space="preserve">Didier, Voss, </w:t>
      </w:r>
      <w:proofErr w:type="spellStart"/>
      <w:r w:rsidRPr="000F7278">
        <w:t>Frankowski</w:t>
      </w:r>
      <w:proofErr w:type="spellEnd"/>
      <w:r w:rsidRPr="000F7278">
        <w:t xml:space="preserve">, </w:t>
      </w:r>
      <w:proofErr w:type="spellStart"/>
      <w:r w:rsidRPr="000F7278">
        <w:t>Verheyen</w:t>
      </w:r>
      <w:proofErr w:type="spellEnd"/>
      <w:r w:rsidRPr="000F7278">
        <w:t xml:space="preserve">, </w:t>
      </w:r>
      <w:proofErr w:type="spellStart"/>
      <w:r w:rsidRPr="000F7278">
        <w:t>Halicki</w:t>
      </w:r>
      <w:proofErr w:type="spellEnd"/>
      <w:r>
        <w:t xml:space="preserve">), </w:t>
      </w:r>
      <w:r w:rsidRPr="00870ABD">
        <w:t>CULT 20</w:t>
      </w:r>
    </w:p>
    <w:p w:rsidR="00240A06" w:rsidRPr="000F6449" w:rsidRDefault="00240A06" w:rsidP="00240A06">
      <w:pPr>
        <w:rPr>
          <w:color w:val="FF0000"/>
        </w:rPr>
      </w:pPr>
    </w:p>
    <w:p w:rsidR="00240A06" w:rsidRPr="00603508" w:rsidRDefault="00240A06" w:rsidP="00240A06">
      <w:proofErr w:type="gramStart"/>
      <w:r w:rsidRPr="005F37AE">
        <w:t xml:space="preserve">5. </w:t>
      </w:r>
      <w:r w:rsidRPr="005F37AE">
        <w:tab/>
      </w:r>
      <w:r w:rsidRPr="00172611">
        <w:t>Is of the view that real-time take down</w:t>
      </w:r>
      <w:r>
        <w:t xml:space="preserve"> </w:t>
      </w:r>
      <w:r w:rsidRPr="00172611">
        <w:t xml:space="preserve">should be the objective to </w:t>
      </w:r>
      <w:r w:rsidRPr="00172611">
        <w:rPr>
          <w:b/>
          <w:i/>
        </w:rPr>
        <w:t>be</w:t>
      </w:r>
      <w:r w:rsidRPr="00172611">
        <w:t xml:space="preserve"> pursue</w:t>
      </w:r>
      <w:r w:rsidRPr="00172611">
        <w:rPr>
          <w:b/>
          <w:i/>
        </w:rPr>
        <w:t>d</w:t>
      </w:r>
      <w:r w:rsidRPr="00172611">
        <w:t xml:space="preserve"> </w:t>
      </w:r>
      <w:r w:rsidRPr="00172611">
        <w:rPr>
          <w:b/>
          <w:i/>
        </w:rPr>
        <w:t>in cases of infringing live sport broadcasts,</w:t>
      </w:r>
      <w:r w:rsidRPr="00172611">
        <w:t xml:space="preserve"> </w:t>
      </w:r>
      <w:r w:rsidRPr="00172611">
        <w:rPr>
          <w:b/>
          <w:i/>
        </w:rPr>
        <w:t xml:space="preserve">provided that there </w:t>
      </w:r>
      <w:r w:rsidRPr="00172611">
        <w:rPr>
          <w:b/>
          <w:i/>
          <w:strike/>
        </w:rPr>
        <w:t>are</w:t>
      </w:r>
      <w:r w:rsidRPr="00172611">
        <w:t xml:space="preserve"> </w:t>
      </w:r>
      <w:r w:rsidRPr="00172611">
        <w:rPr>
          <w:b/>
          <w:i/>
        </w:rPr>
        <w:t>is</w:t>
      </w:r>
      <w:r w:rsidRPr="00172611">
        <w:t xml:space="preserve"> </w:t>
      </w:r>
      <w:r w:rsidRPr="00172611">
        <w:rPr>
          <w:b/>
          <w:i/>
        </w:rPr>
        <w:t>no doubt about the ownership of the right concerned and the fact that the transmission was not authorised; stresses, nevertheless, that any such measures must respect t</w:t>
      </w:r>
      <w:r>
        <w:rPr>
          <w:b/>
          <w:i/>
        </w:rPr>
        <w:t xml:space="preserve">he general legal principles of </w:t>
      </w:r>
      <w:r w:rsidRPr="00172611">
        <w:rPr>
          <w:b/>
          <w:i/>
        </w:rPr>
        <w:t>not imposing a general obligation to monitor;</w:t>
      </w:r>
      <w:proofErr w:type="gramEnd"/>
      <w:r w:rsidRPr="00F27067">
        <w:rPr>
          <w:b/>
          <w:i/>
        </w:rPr>
        <w:t xml:space="preserve"> </w:t>
      </w:r>
    </w:p>
    <w:p w:rsidR="00240A06" w:rsidRDefault="00240A06" w:rsidP="00240A06"/>
    <w:p w:rsidR="00240A06" w:rsidRDefault="00240A06" w:rsidP="00240A06"/>
    <w:p w:rsidR="00240A06" w:rsidRPr="001A2841" w:rsidRDefault="00240A06" w:rsidP="00240A06">
      <w:pPr>
        <w:rPr>
          <w:b/>
          <w:u w:val="single"/>
        </w:rPr>
      </w:pPr>
      <w:r w:rsidRPr="001A2841">
        <w:rPr>
          <w:b/>
          <w:u w:val="single"/>
        </w:rPr>
        <w:t>COMPROMISE AMENDMENT 9</w:t>
      </w:r>
    </w:p>
    <w:p w:rsidR="00240A06" w:rsidRDefault="00240A06" w:rsidP="00240A06">
      <w:proofErr w:type="gramStart"/>
      <w:r w:rsidRPr="00172611">
        <w:t>covers</w:t>
      </w:r>
      <w:proofErr w:type="gramEnd"/>
      <w:r w:rsidRPr="00172611">
        <w:t>: AMs 92-100</w:t>
      </w:r>
    </w:p>
    <w:p w:rsidR="00240A06" w:rsidRDefault="00240A06" w:rsidP="00240A06"/>
    <w:p w:rsidR="00240A06" w:rsidRDefault="00240A06" w:rsidP="00240A06">
      <w:pPr>
        <w:rPr>
          <w:b/>
        </w:rPr>
      </w:pPr>
      <w:r w:rsidRPr="00F805B4">
        <w:rPr>
          <w:b/>
        </w:rPr>
        <w:t>Paragraph 6</w:t>
      </w:r>
      <w:r w:rsidR="0053525E">
        <w:rPr>
          <w:b/>
        </w:rPr>
        <w:t>, 6a</w:t>
      </w:r>
    </w:p>
    <w:p w:rsidR="00240A06" w:rsidRPr="00AE7F26" w:rsidRDefault="00240A06" w:rsidP="00240A06">
      <w:pPr>
        <w:tabs>
          <w:tab w:val="left" w:pos="567"/>
        </w:tabs>
        <w:spacing w:after="240"/>
        <w:rPr>
          <w:b/>
          <w:i/>
        </w:rPr>
      </w:pPr>
      <w:r w:rsidRPr="007A302D">
        <w:rPr>
          <w:b/>
          <w:i/>
        </w:rPr>
        <w:t xml:space="preserve">Cross-border enforcement of rights </w:t>
      </w:r>
    </w:p>
    <w:p w:rsidR="00240A06" w:rsidRDefault="00240A06" w:rsidP="00240A06">
      <w:r w:rsidRPr="0092263C">
        <w:t>AM 92 (</w:t>
      </w:r>
      <w:proofErr w:type="spellStart"/>
      <w:r w:rsidRPr="0092263C">
        <w:t>Dzhambazki</w:t>
      </w:r>
      <w:proofErr w:type="spellEnd"/>
      <w:r w:rsidRPr="0092263C">
        <w:t xml:space="preserve">, Didier, Voss, </w:t>
      </w:r>
      <w:proofErr w:type="spellStart"/>
      <w:r w:rsidRPr="0092263C">
        <w:t>Frankowski</w:t>
      </w:r>
      <w:proofErr w:type="spellEnd"/>
      <w:r w:rsidRPr="0092263C">
        <w:t xml:space="preserve">, </w:t>
      </w:r>
      <w:proofErr w:type="spellStart"/>
      <w:r w:rsidRPr="0092263C">
        <w:t>Złotowski</w:t>
      </w:r>
      <w:proofErr w:type="spellEnd"/>
      <w:r w:rsidRPr="0092263C">
        <w:t xml:space="preserve">), </w:t>
      </w:r>
      <w:r w:rsidRPr="007E79D1">
        <w:t>AM 94 (Breyer),</w:t>
      </w:r>
      <w:r>
        <w:t xml:space="preserve"> </w:t>
      </w:r>
      <w:r w:rsidRPr="0012407C">
        <w:t>AM 96 (</w:t>
      </w:r>
      <w:proofErr w:type="spellStart"/>
      <w:r w:rsidRPr="0012407C">
        <w:t>Ros</w:t>
      </w:r>
      <w:proofErr w:type="spellEnd"/>
      <w:r w:rsidRPr="0012407C">
        <w:t xml:space="preserve"> </w:t>
      </w:r>
      <w:proofErr w:type="spellStart"/>
      <w:r w:rsidRPr="0012407C">
        <w:t>Sempere</w:t>
      </w:r>
      <w:proofErr w:type="spellEnd"/>
      <w:r w:rsidRPr="0012407C">
        <w:t xml:space="preserve">, </w:t>
      </w:r>
      <w:proofErr w:type="spellStart"/>
      <w:r w:rsidRPr="0012407C">
        <w:t>García</w:t>
      </w:r>
      <w:proofErr w:type="spellEnd"/>
      <w:r w:rsidRPr="0012407C">
        <w:t xml:space="preserve"> Del</w:t>
      </w:r>
      <w:r>
        <w:t xml:space="preserve"> Blanco, Sánchez Amor, </w:t>
      </w:r>
      <w:proofErr w:type="spellStart"/>
      <w:r>
        <w:t>Wölken</w:t>
      </w:r>
      <w:proofErr w:type="spellEnd"/>
      <w:r>
        <w:t>)</w:t>
      </w:r>
    </w:p>
    <w:p w:rsidR="00240A06" w:rsidRPr="0012407C" w:rsidRDefault="00240A06" w:rsidP="00240A06"/>
    <w:p w:rsidR="00240A06" w:rsidRDefault="00240A06" w:rsidP="00240A06">
      <w:pPr>
        <w:tabs>
          <w:tab w:val="left" w:pos="567"/>
        </w:tabs>
        <w:spacing w:after="240"/>
        <w:ind w:left="567" w:hanging="567"/>
      </w:pPr>
      <w:proofErr w:type="gramStart"/>
      <w:r w:rsidRPr="007A302D">
        <w:t xml:space="preserve">6. </w:t>
      </w:r>
      <w:r w:rsidRPr="007A302D">
        <w:tab/>
        <w:t xml:space="preserve">Underlines, also, that the general framework provided for by Union law is not applied in a </w:t>
      </w:r>
      <w:r>
        <w:rPr>
          <w:b/>
          <w:i/>
        </w:rPr>
        <w:t>similar</w:t>
      </w:r>
      <w:r w:rsidRPr="007A302D">
        <w:t xml:space="preserve"> way in national legislation and that civil procedure and notice and take down mechanisms differ from one Member State to another; is of the view that there is a lack of efficiency of enforcement too</w:t>
      </w:r>
      <w:r>
        <w:t xml:space="preserve">ls in the cross-border context; </w:t>
      </w:r>
      <w:r w:rsidRPr="007A302D">
        <w:t xml:space="preserve">calls for </w:t>
      </w:r>
      <w:r w:rsidRPr="00FD2145">
        <w:t xml:space="preserve">further harmonisation  of the procedures and remedies in the Union </w:t>
      </w:r>
      <w:r w:rsidRPr="00FD2145">
        <w:rPr>
          <w:b/>
          <w:i/>
        </w:rPr>
        <w:t>to address, in the context of the Digital Services Act package</w:t>
      </w:r>
      <w:r w:rsidRPr="00FD2145">
        <w:t xml:space="preserve"> </w:t>
      </w:r>
      <w:r w:rsidRPr="00FD2145">
        <w:rPr>
          <w:b/>
          <w:i/>
        </w:rPr>
        <w:t xml:space="preserve">and other potential legislative proposals the specific nature </w:t>
      </w:r>
      <w:r w:rsidRPr="00D82035">
        <w:rPr>
          <w:b/>
          <w:i/>
        </w:rPr>
        <w:t>of</w:t>
      </w:r>
      <w:r>
        <w:rPr>
          <w:b/>
          <w:i/>
        </w:rPr>
        <w:t xml:space="preserve"> </w:t>
      </w:r>
      <w:r w:rsidRPr="00D82035">
        <w:rPr>
          <w:b/>
          <w:i/>
        </w:rPr>
        <w:t>live sports event broadcasts</w:t>
      </w:r>
      <w:r w:rsidRPr="00D82035">
        <w:t xml:space="preserve"> </w:t>
      </w:r>
      <w:r w:rsidRPr="00D82035">
        <w:rPr>
          <w:strike/>
        </w:rPr>
        <w:t>in this</w:t>
      </w:r>
      <w:r>
        <w:rPr>
          <w:strike/>
        </w:rPr>
        <w:t xml:space="preserve"> </w:t>
      </w:r>
      <w:r w:rsidRPr="00870ABD">
        <w:rPr>
          <w:strike/>
        </w:rPr>
        <w:t>specific context</w:t>
      </w:r>
      <w:r w:rsidRPr="00870ABD">
        <w:t>;</w:t>
      </w:r>
      <w:proofErr w:type="gramEnd"/>
      <w:r>
        <w:t xml:space="preserve">  </w:t>
      </w:r>
    </w:p>
    <w:p w:rsidR="00240A06" w:rsidRPr="00591A8B" w:rsidRDefault="00240A06" w:rsidP="00240A06">
      <w:pPr>
        <w:tabs>
          <w:tab w:val="left" w:pos="567"/>
        </w:tabs>
        <w:spacing w:after="240"/>
        <w:rPr>
          <w:b/>
          <w:i/>
        </w:rPr>
      </w:pPr>
      <w:r w:rsidRPr="00F976F1">
        <w:rPr>
          <w:b/>
          <w:i/>
        </w:rPr>
        <w:t>6a.</w:t>
      </w:r>
      <w:r>
        <w:t xml:space="preserve"> </w:t>
      </w:r>
      <w:r>
        <w:rPr>
          <w:b/>
          <w:i/>
        </w:rPr>
        <w:t>S</w:t>
      </w:r>
      <w:r w:rsidRPr="00AE7F26">
        <w:rPr>
          <w:b/>
          <w:i/>
        </w:rPr>
        <w:t>tresses tha</w:t>
      </w:r>
      <w:r w:rsidRPr="00591A8B">
        <w:rPr>
          <w:b/>
          <w:i/>
        </w:rPr>
        <w:t xml:space="preserve">t </w:t>
      </w:r>
      <w:r w:rsidRPr="00FD2145">
        <w:rPr>
          <w:b/>
          <w:i/>
        </w:rPr>
        <w:t>national enforcement agencies and authorities are struggling with challenges such as lack of trained staff and resources; underlines the importance of close collaboration and exchange of best practices between relevant authorities at European level and national authorities and relevant actors, to improve the overall legal infrastructure throughout the Union;</w:t>
      </w:r>
    </w:p>
    <w:p w:rsidR="00240A06" w:rsidRPr="00A77D66" w:rsidRDefault="00240A06" w:rsidP="00240A06">
      <w:pPr>
        <w:rPr>
          <w:color w:val="FF0000"/>
        </w:rPr>
      </w:pPr>
    </w:p>
    <w:p w:rsidR="00240A06" w:rsidRPr="001A2841" w:rsidRDefault="00240A06" w:rsidP="00240A06">
      <w:pPr>
        <w:rPr>
          <w:b/>
          <w:u w:val="single"/>
        </w:rPr>
      </w:pPr>
      <w:r w:rsidRPr="001A2841">
        <w:rPr>
          <w:b/>
          <w:u w:val="single"/>
        </w:rPr>
        <w:t>COMPROMISE AMENDMENT 10</w:t>
      </w:r>
    </w:p>
    <w:p w:rsidR="00240A06" w:rsidRDefault="00240A06" w:rsidP="00240A06">
      <w:proofErr w:type="gramStart"/>
      <w:r w:rsidRPr="00FD2145">
        <w:t>covers</w:t>
      </w:r>
      <w:proofErr w:type="gramEnd"/>
      <w:r w:rsidRPr="00FD2145">
        <w:t>: AMs 101-109</w:t>
      </w:r>
    </w:p>
    <w:p w:rsidR="00240A06" w:rsidRDefault="00240A06" w:rsidP="00240A06">
      <w:pPr>
        <w:rPr>
          <w:b/>
        </w:rPr>
      </w:pPr>
    </w:p>
    <w:p w:rsidR="00240A06" w:rsidRDefault="00240A06" w:rsidP="00240A06">
      <w:pPr>
        <w:rPr>
          <w:b/>
        </w:rPr>
      </w:pPr>
    </w:p>
    <w:p w:rsidR="00240A06" w:rsidRDefault="00240A06" w:rsidP="00240A06">
      <w:pPr>
        <w:rPr>
          <w:b/>
        </w:rPr>
      </w:pPr>
      <w:r w:rsidRPr="00D055A9">
        <w:rPr>
          <w:b/>
        </w:rPr>
        <w:t>Paragraph</w:t>
      </w:r>
      <w:r>
        <w:rPr>
          <w:b/>
        </w:rPr>
        <w:t>s</w:t>
      </w:r>
      <w:r w:rsidRPr="00D055A9">
        <w:rPr>
          <w:b/>
        </w:rPr>
        <w:t xml:space="preserve"> 7</w:t>
      </w:r>
      <w:r>
        <w:rPr>
          <w:b/>
        </w:rPr>
        <w:t xml:space="preserve"> and 8</w:t>
      </w:r>
      <w:r w:rsidR="0053525E">
        <w:rPr>
          <w:b/>
        </w:rPr>
        <w:t>, 8a</w:t>
      </w:r>
    </w:p>
    <w:p w:rsidR="00240A06" w:rsidRPr="007A302D" w:rsidRDefault="00240A06" w:rsidP="00240A06">
      <w:pPr>
        <w:tabs>
          <w:tab w:val="left" w:pos="567"/>
        </w:tabs>
        <w:spacing w:after="240"/>
        <w:rPr>
          <w:b/>
          <w:i/>
        </w:rPr>
      </w:pPr>
      <w:r w:rsidRPr="007A302D">
        <w:rPr>
          <w:b/>
          <w:i/>
        </w:rPr>
        <w:t>Notice and action procedures</w:t>
      </w:r>
    </w:p>
    <w:p w:rsidR="00240A06" w:rsidRPr="00164733" w:rsidRDefault="00240A06" w:rsidP="00240A06">
      <w:r w:rsidRPr="00FD2145">
        <w:t>AM 101 (</w:t>
      </w:r>
      <w:proofErr w:type="spellStart"/>
      <w:r w:rsidRPr="00FD2145">
        <w:t>Ros</w:t>
      </w:r>
      <w:proofErr w:type="spellEnd"/>
      <w:r w:rsidRPr="00FD2145">
        <w:t xml:space="preserve"> </w:t>
      </w:r>
      <w:proofErr w:type="spellStart"/>
      <w:r w:rsidRPr="00FD2145">
        <w:t>Sempere</w:t>
      </w:r>
      <w:proofErr w:type="spellEnd"/>
      <w:r w:rsidRPr="00FD2145">
        <w:t xml:space="preserve">, </w:t>
      </w:r>
      <w:proofErr w:type="spellStart"/>
      <w:r w:rsidRPr="00FD2145">
        <w:t>García</w:t>
      </w:r>
      <w:proofErr w:type="spellEnd"/>
      <w:r w:rsidRPr="00FD2145">
        <w:t xml:space="preserve"> Del Blanco, Sánchez Amor, </w:t>
      </w:r>
      <w:proofErr w:type="spellStart"/>
      <w:r w:rsidRPr="00FD2145">
        <w:t>Wölken</w:t>
      </w:r>
      <w:proofErr w:type="spellEnd"/>
      <w:r>
        <w:t>)</w:t>
      </w:r>
    </w:p>
    <w:p w:rsidR="00240A06" w:rsidRDefault="00240A06" w:rsidP="00240A06"/>
    <w:p w:rsidR="00240A06" w:rsidRDefault="00240A06" w:rsidP="00240A06">
      <w:pPr>
        <w:rPr>
          <w:b/>
          <w:i/>
        </w:rPr>
      </w:pPr>
      <w:proofErr w:type="gramStart"/>
      <w:r w:rsidRPr="00D82035">
        <w:t xml:space="preserve">7. </w:t>
      </w:r>
      <w:r w:rsidRPr="00D82035">
        <w:tab/>
        <w:t xml:space="preserve">Recalls that the Directive on electronic commerce provides that certain online service providers are to act expeditiously to remove or disable access to illegal information they store, upon obtaining actual knowledge or awareness thereof, through notices submitted to them; </w:t>
      </w:r>
      <w:r w:rsidRPr="00D82035">
        <w:rPr>
          <w:b/>
          <w:i/>
        </w:rPr>
        <w:t xml:space="preserve">maintains that the notice and action procedure should form the basis for measures addressing illegal content in the Union; </w:t>
      </w:r>
      <w:r w:rsidRPr="00D82035">
        <w:t xml:space="preserve">considers, however, that the current notice and take down procedure does not allow for swift enforcement in a way that provides effective remedies, considering the </w:t>
      </w:r>
      <w:r w:rsidRPr="001A2841">
        <w:t xml:space="preserve">specific characteristic of “live” sport events; </w:t>
      </w:r>
      <w:r w:rsidRPr="001A2841">
        <w:rPr>
          <w:b/>
          <w:i/>
        </w:rPr>
        <w:t xml:space="preserve">underlines that any </w:t>
      </w:r>
      <w:r w:rsidRPr="001A2841">
        <w:rPr>
          <w:b/>
          <w:i/>
        </w:rPr>
        <w:lastRenderedPageBreak/>
        <w:t>provisions to be taken, while  governing a specific subject matter,</w:t>
      </w:r>
      <w:r>
        <w:rPr>
          <w:b/>
          <w:i/>
        </w:rPr>
        <w:t xml:space="preserve"> </w:t>
      </w:r>
      <w:r w:rsidRPr="001A2841">
        <w:rPr>
          <w:b/>
          <w:i/>
        </w:rPr>
        <w:t>must be in line with the general framework set by the relevant</w:t>
      </w:r>
      <w:r>
        <w:rPr>
          <w:b/>
          <w:i/>
        </w:rPr>
        <w:t xml:space="preserve"> </w:t>
      </w:r>
      <w:r w:rsidRPr="001A2841">
        <w:rPr>
          <w:b/>
          <w:i/>
        </w:rPr>
        <w:t>Union law</w:t>
      </w:r>
      <w:r w:rsidRPr="00D82035">
        <w:rPr>
          <w:b/>
          <w:i/>
        </w:rPr>
        <w:t>;</w:t>
      </w:r>
      <w:proofErr w:type="gramEnd"/>
    </w:p>
    <w:p w:rsidR="00240A06" w:rsidRDefault="00240A06" w:rsidP="00240A06"/>
    <w:p w:rsidR="00240A06" w:rsidRDefault="00240A06" w:rsidP="00240A06">
      <w:r>
        <w:t>AM 87 (Breyer),</w:t>
      </w:r>
      <w:r w:rsidRPr="00CB1800">
        <w:t xml:space="preserve"> </w:t>
      </w:r>
      <w:r w:rsidRPr="00E81C78">
        <w:t xml:space="preserve">AM 103 (Vázquez </w:t>
      </w:r>
      <w:proofErr w:type="spellStart"/>
      <w:r w:rsidRPr="00E81C78">
        <w:t>Láz</w:t>
      </w:r>
      <w:r>
        <w:t>ara</w:t>
      </w:r>
      <w:proofErr w:type="spellEnd"/>
      <w:r>
        <w:t xml:space="preserve">, </w:t>
      </w:r>
      <w:proofErr w:type="spellStart"/>
      <w:r>
        <w:t>Séjourné</w:t>
      </w:r>
      <w:proofErr w:type="spellEnd"/>
      <w:r>
        <w:t xml:space="preserve">, </w:t>
      </w:r>
      <w:proofErr w:type="spellStart"/>
      <w:r>
        <w:t>Nart</w:t>
      </w:r>
      <w:proofErr w:type="spellEnd"/>
      <w:r>
        <w:t xml:space="preserve">, Melchior), </w:t>
      </w:r>
      <w:r w:rsidRPr="00E81C78">
        <w:t xml:space="preserve">AM 104 (Vázquez </w:t>
      </w:r>
      <w:proofErr w:type="spellStart"/>
      <w:r w:rsidRPr="00E81C78">
        <w:t>Lázara</w:t>
      </w:r>
      <w:proofErr w:type="spellEnd"/>
      <w:r w:rsidRPr="00E81C78">
        <w:t xml:space="preserve">, </w:t>
      </w:r>
      <w:proofErr w:type="spellStart"/>
      <w:r w:rsidRPr="00E81C78">
        <w:t>Séjourné</w:t>
      </w:r>
      <w:proofErr w:type="spellEnd"/>
      <w:r w:rsidRPr="00E81C78">
        <w:t xml:space="preserve">, </w:t>
      </w:r>
      <w:proofErr w:type="spellStart"/>
      <w:r w:rsidRPr="00E81C78">
        <w:t>Nart</w:t>
      </w:r>
      <w:proofErr w:type="spellEnd"/>
      <w:r>
        <w:t xml:space="preserve">), </w:t>
      </w:r>
      <w:r w:rsidRPr="004A7FD4">
        <w:t>AM 105 (</w:t>
      </w:r>
      <w:proofErr w:type="spellStart"/>
      <w:r w:rsidRPr="004A7FD4">
        <w:t>Ros</w:t>
      </w:r>
      <w:proofErr w:type="spellEnd"/>
      <w:r w:rsidRPr="004A7FD4">
        <w:t xml:space="preserve"> </w:t>
      </w:r>
      <w:proofErr w:type="spellStart"/>
      <w:r w:rsidRPr="004A7FD4">
        <w:t>Sempere</w:t>
      </w:r>
      <w:proofErr w:type="spellEnd"/>
      <w:r w:rsidRPr="004A7FD4">
        <w:t xml:space="preserve">, </w:t>
      </w:r>
      <w:proofErr w:type="spellStart"/>
      <w:r w:rsidRPr="004A7FD4">
        <w:t>García</w:t>
      </w:r>
      <w:proofErr w:type="spellEnd"/>
      <w:r w:rsidRPr="004A7FD4">
        <w:t xml:space="preserve"> Del Blanco, Sánchez Amor, </w:t>
      </w:r>
      <w:proofErr w:type="spellStart"/>
      <w:r w:rsidRPr="004A7FD4">
        <w:t>Wölken</w:t>
      </w:r>
      <w:proofErr w:type="spellEnd"/>
      <w:r w:rsidRPr="004A7FD4">
        <w:t xml:space="preserve">), </w:t>
      </w:r>
      <w:r>
        <w:t xml:space="preserve">AM 106 (Buda), AM 107 (Breyer), AM 108 (Voss, </w:t>
      </w:r>
      <w:proofErr w:type="spellStart"/>
      <w:r>
        <w:t>Frankowski</w:t>
      </w:r>
      <w:proofErr w:type="spellEnd"/>
      <w:r>
        <w:t xml:space="preserve">, Didier), AM 109 (Didier, Voss, </w:t>
      </w:r>
      <w:proofErr w:type="spellStart"/>
      <w:r>
        <w:t>Frankowski</w:t>
      </w:r>
      <w:proofErr w:type="spellEnd"/>
      <w:r>
        <w:t xml:space="preserve">, </w:t>
      </w:r>
      <w:proofErr w:type="spellStart"/>
      <w:r>
        <w:t>Verheyen</w:t>
      </w:r>
      <w:proofErr w:type="spellEnd"/>
      <w:r>
        <w:t xml:space="preserve">, </w:t>
      </w:r>
      <w:proofErr w:type="spellStart"/>
      <w:r>
        <w:t>Halicki</w:t>
      </w:r>
      <w:proofErr w:type="spellEnd"/>
      <w:r w:rsidRPr="00870ABD">
        <w:t>), CULT 20, CULT 22</w:t>
      </w:r>
      <w:r>
        <w:t xml:space="preserve"> </w:t>
      </w:r>
    </w:p>
    <w:p w:rsidR="00240A06" w:rsidRDefault="00240A06" w:rsidP="00240A06"/>
    <w:p w:rsidR="00240A06" w:rsidRDefault="00240A06" w:rsidP="00240A06">
      <w:pPr>
        <w:tabs>
          <w:tab w:val="left" w:pos="567"/>
        </w:tabs>
        <w:spacing w:after="240"/>
      </w:pPr>
      <w:proofErr w:type="gramStart"/>
      <w:r w:rsidRPr="008B631B">
        <w:t>8.</w:t>
      </w:r>
      <w:r w:rsidRPr="008B631B">
        <w:tab/>
      </w:r>
      <w:r w:rsidRPr="00CA5F1A">
        <w:rPr>
          <w:b/>
          <w:i/>
        </w:rPr>
        <w:t xml:space="preserve">Recalls Parliament´s resolution on a Digital Services Act (2020/2019 (INL)), which </w:t>
      </w:r>
      <w:r w:rsidRPr="001A2841">
        <w:rPr>
          <w:b/>
          <w:i/>
        </w:rPr>
        <w:t>requests the Commission to ensure that content hosting platforms act expeditiously to make unavailable or remove content which is manifestly illegal; is of the view that a mechanism involving certified trusted flaggers, by which an illegal broadcasting of live sport events notified by a certified trusted flagger is immediately removed or its access disabled, without</w:t>
      </w:r>
      <w:r w:rsidRPr="00B66040">
        <w:rPr>
          <w:b/>
          <w:i/>
        </w:rPr>
        <w:t xml:space="preserve"> prejudice</w:t>
      </w:r>
      <w:r w:rsidRPr="00221AD8">
        <w:rPr>
          <w:b/>
          <w:i/>
        </w:rPr>
        <w:t xml:space="preserve"> to the implementation of complaint and redress mechanism, should be set up;</w:t>
      </w:r>
      <w:proofErr w:type="gramEnd"/>
      <w:r>
        <w:rPr>
          <w:b/>
          <w:i/>
        </w:rPr>
        <w:t xml:space="preserve">  </w:t>
      </w:r>
      <w:r>
        <w:t xml:space="preserve"> </w:t>
      </w:r>
    </w:p>
    <w:p w:rsidR="00240A06" w:rsidRDefault="00240A06" w:rsidP="00240A06">
      <w:pPr>
        <w:rPr>
          <w:b/>
          <w:i/>
        </w:rPr>
      </w:pPr>
      <w:r w:rsidRPr="00FA0601">
        <w:rPr>
          <w:b/>
          <w:i/>
        </w:rPr>
        <w:t>8a.</w:t>
      </w:r>
      <w:r w:rsidRPr="00FA0601">
        <w:rPr>
          <w:b/>
          <w:i/>
        </w:rPr>
        <w:tab/>
      </w:r>
      <w:r>
        <w:rPr>
          <w:b/>
          <w:i/>
        </w:rPr>
        <w:t>S</w:t>
      </w:r>
      <w:r w:rsidRPr="00FA0601">
        <w:rPr>
          <w:b/>
          <w:i/>
        </w:rPr>
        <w:t xml:space="preserve">tresses that sport content is often </w:t>
      </w:r>
      <w:r w:rsidRPr="00AE64F5">
        <w:rPr>
          <w:b/>
          <w:i/>
        </w:rPr>
        <w:t xml:space="preserve">technically processed, which leaves no doubt about who has the right to broadcast </w:t>
      </w:r>
      <w:r w:rsidRPr="00AE64F5">
        <w:rPr>
          <w:b/>
          <w:i/>
          <w:strike/>
        </w:rPr>
        <w:t xml:space="preserve">that sports content </w:t>
      </w:r>
      <w:r w:rsidRPr="00AE64F5">
        <w:rPr>
          <w:b/>
          <w:i/>
        </w:rPr>
        <w:t xml:space="preserve">it  online, and that sport event organisers - as </w:t>
      </w:r>
      <w:proofErr w:type="spellStart"/>
      <w:r w:rsidRPr="00AE64F5">
        <w:rPr>
          <w:b/>
          <w:i/>
        </w:rPr>
        <w:t>rightholders</w:t>
      </w:r>
      <w:proofErr w:type="spellEnd"/>
      <w:r w:rsidRPr="00AE64F5">
        <w:rPr>
          <w:b/>
          <w:i/>
        </w:rPr>
        <w:t xml:space="preserve"> - know all their official licensees which allows for unambiguous </w:t>
      </w:r>
      <w:r w:rsidRPr="00AE64F5">
        <w:rPr>
          <w:b/>
          <w:i/>
          <w:strike/>
        </w:rPr>
        <w:t>detecting</w:t>
      </w:r>
      <w:r w:rsidRPr="00AE64F5">
        <w:rPr>
          <w:b/>
          <w:i/>
        </w:rPr>
        <w:t xml:space="preserve"> detection of illegal</w:t>
      </w:r>
      <w:r>
        <w:rPr>
          <w:b/>
          <w:i/>
        </w:rPr>
        <w:t xml:space="preserve"> streaming services;</w:t>
      </w:r>
    </w:p>
    <w:p w:rsidR="00240A06" w:rsidRDefault="00240A06" w:rsidP="00240A06">
      <w:pPr>
        <w:rPr>
          <w:b/>
          <w:u w:val="single"/>
        </w:rPr>
      </w:pPr>
    </w:p>
    <w:p w:rsidR="00240A06" w:rsidRDefault="00240A06" w:rsidP="00240A06">
      <w:pPr>
        <w:rPr>
          <w:b/>
          <w:u w:val="single"/>
        </w:rPr>
      </w:pPr>
    </w:p>
    <w:p w:rsidR="00240A06" w:rsidRPr="001A2841" w:rsidRDefault="00240A06" w:rsidP="00240A06">
      <w:pPr>
        <w:rPr>
          <w:b/>
          <w:u w:val="single"/>
        </w:rPr>
      </w:pPr>
      <w:r w:rsidRPr="001A2841">
        <w:rPr>
          <w:b/>
          <w:u w:val="single"/>
        </w:rPr>
        <w:t>COMPROMISE AMENDMENT 11</w:t>
      </w:r>
    </w:p>
    <w:p w:rsidR="00240A06" w:rsidRDefault="00240A06" w:rsidP="00240A06">
      <w:proofErr w:type="gramStart"/>
      <w:r w:rsidRPr="00AE64F5">
        <w:t>covers</w:t>
      </w:r>
      <w:proofErr w:type="gramEnd"/>
      <w:r w:rsidRPr="00AE64F5">
        <w:t>: AMs 110-112, AM 114</w:t>
      </w:r>
    </w:p>
    <w:p w:rsidR="00240A06" w:rsidRDefault="00240A06" w:rsidP="00240A06">
      <w:pPr>
        <w:rPr>
          <w:b/>
        </w:rPr>
      </w:pPr>
    </w:p>
    <w:p w:rsidR="00240A06" w:rsidRDefault="00240A06" w:rsidP="00240A06">
      <w:pPr>
        <w:rPr>
          <w:b/>
        </w:rPr>
      </w:pPr>
      <w:r w:rsidRPr="00393F57">
        <w:rPr>
          <w:b/>
        </w:rPr>
        <w:t>Paragraph 9</w:t>
      </w:r>
      <w:r w:rsidR="0053525E">
        <w:rPr>
          <w:b/>
        </w:rPr>
        <w:t>, 9a</w:t>
      </w:r>
    </w:p>
    <w:p w:rsidR="00240A06" w:rsidRPr="00AE7F26" w:rsidRDefault="00240A06" w:rsidP="00240A06">
      <w:pPr>
        <w:tabs>
          <w:tab w:val="left" w:pos="567"/>
        </w:tabs>
        <w:spacing w:after="240"/>
        <w:rPr>
          <w:b/>
          <w:i/>
        </w:rPr>
      </w:pPr>
      <w:r w:rsidRPr="007A302D">
        <w:rPr>
          <w:b/>
          <w:i/>
        </w:rPr>
        <w:t xml:space="preserve">Blocking injunctions </w:t>
      </w:r>
    </w:p>
    <w:p w:rsidR="00240A06" w:rsidRPr="006B7C10" w:rsidRDefault="00240A06" w:rsidP="00240A06">
      <w:r w:rsidRPr="006B7C10">
        <w:t>AM 111 (</w:t>
      </w:r>
      <w:proofErr w:type="spellStart"/>
      <w:r w:rsidRPr="006B7C10">
        <w:t>Ros</w:t>
      </w:r>
      <w:proofErr w:type="spellEnd"/>
      <w:r w:rsidRPr="006B7C10">
        <w:t xml:space="preserve"> </w:t>
      </w:r>
      <w:proofErr w:type="spellStart"/>
      <w:r w:rsidRPr="006B7C10">
        <w:t>Sempere</w:t>
      </w:r>
      <w:proofErr w:type="spellEnd"/>
      <w:r w:rsidRPr="006B7C10">
        <w:t xml:space="preserve">, </w:t>
      </w:r>
      <w:proofErr w:type="spellStart"/>
      <w:r w:rsidRPr="006B7C10">
        <w:t>García</w:t>
      </w:r>
      <w:proofErr w:type="spellEnd"/>
      <w:r w:rsidRPr="006B7C10">
        <w:t xml:space="preserve"> Del Blanco, Sánchez Amor, </w:t>
      </w:r>
      <w:proofErr w:type="spellStart"/>
      <w:r w:rsidRPr="006B7C10">
        <w:t>Wölken</w:t>
      </w:r>
      <w:proofErr w:type="spellEnd"/>
      <w:r w:rsidRPr="006B7C10">
        <w:t xml:space="preserve">), AM 112 (Buda), </w:t>
      </w:r>
      <w:r>
        <w:t>AM 114 (</w:t>
      </w:r>
      <w:proofErr w:type="spellStart"/>
      <w:r w:rsidRPr="006B7C10">
        <w:t>Ros</w:t>
      </w:r>
      <w:proofErr w:type="spellEnd"/>
      <w:r w:rsidRPr="006B7C10">
        <w:t xml:space="preserve"> </w:t>
      </w:r>
      <w:proofErr w:type="spellStart"/>
      <w:r w:rsidRPr="006B7C10">
        <w:t>Sempere</w:t>
      </w:r>
      <w:proofErr w:type="spellEnd"/>
      <w:r w:rsidRPr="006B7C10">
        <w:t xml:space="preserve">, </w:t>
      </w:r>
      <w:proofErr w:type="spellStart"/>
      <w:r w:rsidRPr="006B7C10">
        <w:t>García</w:t>
      </w:r>
      <w:proofErr w:type="spellEnd"/>
      <w:r w:rsidRPr="006B7C10">
        <w:t xml:space="preserve"> Del Blanco, Sánchez Amor, </w:t>
      </w:r>
      <w:proofErr w:type="spellStart"/>
      <w:r w:rsidRPr="006B7C10">
        <w:t>Wölken</w:t>
      </w:r>
      <w:proofErr w:type="spellEnd"/>
      <w:r w:rsidRPr="006B7C10">
        <w:t>)</w:t>
      </w:r>
    </w:p>
    <w:p w:rsidR="00240A06" w:rsidRPr="004769D1" w:rsidRDefault="00240A06" w:rsidP="00240A06">
      <w:pPr>
        <w:rPr>
          <w:color w:val="FF0000"/>
        </w:rPr>
      </w:pPr>
    </w:p>
    <w:p w:rsidR="00240A06" w:rsidRPr="001A2841" w:rsidRDefault="00240A06" w:rsidP="00240A06">
      <w:pPr>
        <w:tabs>
          <w:tab w:val="left" w:pos="567"/>
        </w:tabs>
        <w:spacing w:after="240"/>
        <w:ind w:left="567" w:hanging="567"/>
      </w:pPr>
      <w:proofErr w:type="gramStart"/>
      <w:r w:rsidRPr="007A302D">
        <w:t>9.</w:t>
      </w:r>
      <w:r w:rsidRPr="007A302D">
        <w:tab/>
        <w:t xml:space="preserve">Notes that </w:t>
      </w:r>
      <w:r w:rsidRPr="00221AD8">
        <w:t>injunction procedures</w:t>
      </w:r>
      <w:r>
        <w:t xml:space="preserve"> </w:t>
      </w:r>
      <w:r w:rsidRPr="00221AD8">
        <w:t xml:space="preserve">are relatively long and </w:t>
      </w:r>
      <w:r w:rsidRPr="00221AD8">
        <w:rPr>
          <w:strike/>
        </w:rPr>
        <w:t>do not cope with the specific</w:t>
      </w:r>
      <w:r w:rsidRPr="00753603">
        <w:rPr>
          <w:strike/>
        </w:rPr>
        <w:t xml:space="preserve"> issue of illegal broadcasting of sport events</w:t>
      </w:r>
      <w:r w:rsidRPr="005947F6">
        <w:t xml:space="preserve"> </w:t>
      </w:r>
      <w:r w:rsidRPr="00305CF3">
        <w:rPr>
          <w:b/>
          <w:i/>
        </w:rPr>
        <w:t>usually</w:t>
      </w:r>
      <w:r>
        <w:t xml:space="preserve"> </w:t>
      </w:r>
      <w:r w:rsidRPr="00AD0550">
        <w:rPr>
          <w:b/>
          <w:i/>
        </w:rPr>
        <w:t>com</w:t>
      </w:r>
      <w:r>
        <w:rPr>
          <w:b/>
          <w:i/>
        </w:rPr>
        <w:t>e</w:t>
      </w:r>
      <w:r w:rsidRPr="00AD0550">
        <w:rPr>
          <w:b/>
          <w:i/>
        </w:rPr>
        <w:t xml:space="preserve"> into effect after the broadcast has ended</w:t>
      </w:r>
      <w:r w:rsidRPr="007A302D">
        <w:t>; stresses the existence of practices developed at national level, such as live injunctions and dynamic injunctions, that have proved to be solutions to tackle piracy of sport events broadcasts more efficiently</w:t>
      </w:r>
      <w:r w:rsidRPr="00E95AAD">
        <w:t xml:space="preserve">; </w:t>
      </w:r>
      <w:r w:rsidRPr="00221AD8">
        <w:t xml:space="preserve">calls </w:t>
      </w:r>
      <w:r w:rsidRPr="00221AD8">
        <w:rPr>
          <w:b/>
          <w:i/>
        </w:rPr>
        <w:t xml:space="preserve">on the Commission to assess the impact and appropriateness of introducing </w:t>
      </w:r>
      <w:r w:rsidRPr="00AE64F5">
        <w:rPr>
          <w:strike/>
        </w:rPr>
        <w:t>introduction in Union law of</w:t>
      </w:r>
      <w:r w:rsidRPr="00AE64F5">
        <w:t xml:space="preserve"> injunction procedures aimed at allowing real-time </w:t>
      </w:r>
      <w:r w:rsidRPr="00E55B84">
        <w:rPr>
          <w:strike/>
        </w:rPr>
        <w:t>blocking</w:t>
      </w:r>
      <w:r w:rsidRPr="00E55B84">
        <w:t xml:space="preserve"> </w:t>
      </w:r>
      <w:r w:rsidRPr="00E55B84">
        <w:rPr>
          <w:b/>
          <w:i/>
        </w:rPr>
        <w:t>disabling</w:t>
      </w:r>
      <w:r>
        <w:t xml:space="preserve"> </w:t>
      </w:r>
      <w:r w:rsidRPr="00AE64F5">
        <w:t>of access to, or removal of, illegal online live sport content, based on the model of “live” blocking</w:t>
      </w:r>
      <w:r w:rsidRPr="009A146A">
        <w:t xml:space="preserve"> orders and “dynamic injunctions</w:t>
      </w:r>
      <w:r w:rsidRPr="00221AD8">
        <w:t>”</w:t>
      </w:r>
      <w:r w:rsidRPr="001A2841">
        <w:t>;</w:t>
      </w:r>
      <w:proofErr w:type="gramEnd"/>
    </w:p>
    <w:p w:rsidR="00240A06" w:rsidRDefault="00240A06" w:rsidP="00240A06">
      <w:pPr>
        <w:rPr>
          <w:b/>
          <w:i/>
        </w:rPr>
      </w:pPr>
      <w:r>
        <w:rPr>
          <w:b/>
          <w:i/>
        </w:rPr>
        <w:t>9a.</w:t>
      </w:r>
      <w:r>
        <w:rPr>
          <w:b/>
          <w:i/>
        </w:rPr>
        <w:tab/>
      </w:r>
      <w:r w:rsidRPr="001A2841">
        <w:rPr>
          <w:b/>
          <w:i/>
        </w:rPr>
        <w:t>Insists that injunction procedures to remove or disable access to illegal sport events broadcast online, irrespective of the manner of their implementation, must ensure that the measures strictly target the illegal content and</w:t>
      </w:r>
      <w:r w:rsidRPr="00FA0601">
        <w:rPr>
          <w:b/>
          <w:i/>
        </w:rPr>
        <w:t xml:space="preserve"> do not lead to the arbitrary and excessive blocking of legal content;</w:t>
      </w:r>
    </w:p>
    <w:p w:rsidR="00240A06" w:rsidRDefault="00240A06" w:rsidP="00240A06">
      <w:pPr>
        <w:rPr>
          <w:b/>
          <w:i/>
        </w:rPr>
      </w:pPr>
    </w:p>
    <w:p w:rsidR="00240A06" w:rsidRDefault="00240A06" w:rsidP="00240A06"/>
    <w:p w:rsidR="00240A06" w:rsidRPr="001A2841" w:rsidRDefault="00240A06" w:rsidP="00240A06">
      <w:pPr>
        <w:rPr>
          <w:b/>
          <w:u w:val="single"/>
        </w:rPr>
      </w:pPr>
      <w:r w:rsidRPr="001A2841">
        <w:rPr>
          <w:b/>
          <w:u w:val="single"/>
        </w:rPr>
        <w:t>COMPROMISE AMENDMENT 12</w:t>
      </w:r>
    </w:p>
    <w:p w:rsidR="00240A06" w:rsidRDefault="00240A06" w:rsidP="00240A06">
      <w:proofErr w:type="gramStart"/>
      <w:r w:rsidRPr="00B42BB3">
        <w:t>covers</w:t>
      </w:r>
      <w:proofErr w:type="gramEnd"/>
      <w:r w:rsidRPr="00B42BB3">
        <w:t>: AM 113, AMs 115-122</w:t>
      </w:r>
    </w:p>
    <w:p w:rsidR="00240A06" w:rsidRDefault="00240A06" w:rsidP="00240A06">
      <w:pPr>
        <w:pStyle w:val="NormalBold"/>
        <w:rPr>
          <w:rStyle w:val="HideTWBExt"/>
          <w:rFonts w:eastAsiaTheme="majorEastAsia"/>
          <w:vanish w:val="0"/>
        </w:rPr>
      </w:pPr>
    </w:p>
    <w:p w:rsidR="00240A06" w:rsidRDefault="00240A06" w:rsidP="00240A06">
      <w:pPr>
        <w:pStyle w:val="NormalBold"/>
      </w:pPr>
      <w:r w:rsidRPr="00FA0601">
        <w:rPr>
          <w:rStyle w:val="HideTWBExt"/>
          <w:rFonts w:eastAsiaTheme="majorEastAsia"/>
        </w:rPr>
        <w:t>&lt;Article&gt;</w:t>
      </w:r>
      <w:r w:rsidRPr="00FA0601">
        <w:t>Paragraph 10</w:t>
      </w:r>
    </w:p>
    <w:p w:rsidR="00240A06" w:rsidRPr="00AE7F26" w:rsidRDefault="00240A06" w:rsidP="00240A06">
      <w:pPr>
        <w:tabs>
          <w:tab w:val="left" w:pos="567"/>
        </w:tabs>
        <w:spacing w:after="240"/>
        <w:rPr>
          <w:b/>
          <w:i/>
        </w:rPr>
      </w:pPr>
      <w:r w:rsidRPr="007A302D">
        <w:rPr>
          <w:b/>
          <w:i/>
        </w:rPr>
        <w:lastRenderedPageBreak/>
        <w:t>Safeguards</w:t>
      </w:r>
    </w:p>
    <w:p w:rsidR="00240A06" w:rsidRDefault="00240A06" w:rsidP="00240A06">
      <w:pPr>
        <w:pStyle w:val="NormalBold"/>
        <w:rPr>
          <w:b w:val="0"/>
        </w:rPr>
      </w:pPr>
      <w:r w:rsidRPr="007266D7">
        <w:rPr>
          <w:b w:val="0"/>
        </w:rPr>
        <w:t xml:space="preserve">AM </w:t>
      </w:r>
      <w:r w:rsidRPr="007266D7">
        <w:rPr>
          <w:rStyle w:val="HideTWBExt"/>
          <w:rFonts w:eastAsiaTheme="majorEastAsia"/>
          <w:b w:val="0"/>
        </w:rPr>
        <w:t>&lt;Amend&gt;AMAM &lt;NumAm&gt;</w:t>
      </w:r>
      <w:r w:rsidRPr="007266D7">
        <w:rPr>
          <w:b w:val="0"/>
          <w:color w:val="000000"/>
        </w:rPr>
        <w:t>113 (</w:t>
      </w:r>
      <w:proofErr w:type="spellStart"/>
      <w:r w:rsidRPr="007266D7">
        <w:rPr>
          <w:rStyle w:val="HideTWBExt"/>
          <w:rFonts w:eastAsiaTheme="majorEastAsia"/>
          <w:b w:val="0"/>
        </w:rPr>
        <w:t>&lt;/NumAm&gt;&lt;RepeatBlock-By&gt;&lt;Members&gt;</w:t>
      </w:r>
      <w:r w:rsidRPr="007266D7">
        <w:rPr>
          <w:b w:val="0"/>
        </w:rPr>
        <w:t>Wölken</w:t>
      </w:r>
      <w:proofErr w:type="spellEnd"/>
      <w:r w:rsidRPr="007266D7">
        <w:rPr>
          <w:b w:val="0"/>
        </w:rPr>
        <w:t xml:space="preserve">, </w:t>
      </w:r>
      <w:proofErr w:type="spellStart"/>
      <w:r w:rsidRPr="007266D7">
        <w:rPr>
          <w:b w:val="0"/>
        </w:rPr>
        <w:t>Gebhardt</w:t>
      </w:r>
      <w:proofErr w:type="spellEnd"/>
      <w:r w:rsidRPr="007266D7">
        <w:rPr>
          <w:b w:val="0"/>
        </w:rPr>
        <w:t xml:space="preserve">, </w:t>
      </w:r>
      <w:proofErr w:type="spellStart"/>
      <w:r w:rsidRPr="007266D7">
        <w:rPr>
          <w:b w:val="0"/>
        </w:rPr>
        <w:t>Vollath</w:t>
      </w:r>
      <w:proofErr w:type="spellEnd"/>
      <w:r w:rsidRPr="007266D7">
        <w:rPr>
          <w:b w:val="0"/>
        </w:rPr>
        <w:t>), AM 115 (</w:t>
      </w:r>
      <w:proofErr w:type="spellStart"/>
      <w:r w:rsidRPr="007266D7">
        <w:rPr>
          <w:b w:val="0"/>
        </w:rPr>
        <w:t>Ros</w:t>
      </w:r>
      <w:proofErr w:type="spellEnd"/>
      <w:r w:rsidRPr="007266D7">
        <w:rPr>
          <w:b w:val="0"/>
        </w:rPr>
        <w:t xml:space="preserve"> </w:t>
      </w:r>
      <w:proofErr w:type="spellStart"/>
      <w:r w:rsidRPr="007266D7">
        <w:rPr>
          <w:b w:val="0"/>
        </w:rPr>
        <w:t>Sempere</w:t>
      </w:r>
      <w:proofErr w:type="spellEnd"/>
      <w:r w:rsidRPr="007266D7">
        <w:rPr>
          <w:b w:val="0"/>
        </w:rPr>
        <w:t xml:space="preserve">, </w:t>
      </w:r>
      <w:proofErr w:type="spellStart"/>
      <w:r w:rsidRPr="007266D7">
        <w:rPr>
          <w:b w:val="0"/>
        </w:rPr>
        <w:t>García</w:t>
      </w:r>
      <w:proofErr w:type="spellEnd"/>
      <w:r w:rsidRPr="007266D7">
        <w:rPr>
          <w:b w:val="0"/>
        </w:rPr>
        <w:t xml:space="preserve"> Del Blanco, Sánchez Amor, </w:t>
      </w:r>
      <w:proofErr w:type="spellStart"/>
      <w:r w:rsidRPr="007266D7">
        <w:rPr>
          <w:b w:val="0"/>
        </w:rPr>
        <w:t>Wölken</w:t>
      </w:r>
      <w:proofErr w:type="spellEnd"/>
      <w:r>
        <w:rPr>
          <w:b w:val="0"/>
        </w:rPr>
        <w:t xml:space="preserve">), AM </w:t>
      </w:r>
      <w:r w:rsidRPr="008B1ABA">
        <w:rPr>
          <w:b w:val="0"/>
        </w:rPr>
        <w:t>119</w:t>
      </w:r>
      <w:r>
        <w:rPr>
          <w:b w:val="0"/>
        </w:rPr>
        <w:t xml:space="preserve"> (</w:t>
      </w:r>
      <w:r w:rsidRPr="008B1ABA">
        <w:rPr>
          <w:b w:val="0"/>
        </w:rPr>
        <w:t>Breyer</w:t>
      </w:r>
      <w:r>
        <w:rPr>
          <w:b w:val="0"/>
        </w:rPr>
        <w:t xml:space="preserve">), AM </w:t>
      </w:r>
      <w:r w:rsidRPr="009F26C7">
        <w:rPr>
          <w:b w:val="0"/>
        </w:rPr>
        <w:t>120</w:t>
      </w:r>
      <w:r>
        <w:rPr>
          <w:b w:val="0"/>
        </w:rPr>
        <w:t xml:space="preserve"> (</w:t>
      </w:r>
      <w:proofErr w:type="spellStart"/>
      <w:r w:rsidRPr="009F26C7">
        <w:rPr>
          <w:b w:val="0"/>
        </w:rPr>
        <w:t>Dzhambazki</w:t>
      </w:r>
      <w:proofErr w:type="spellEnd"/>
      <w:r w:rsidRPr="009F26C7">
        <w:rPr>
          <w:b w:val="0"/>
        </w:rPr>
        <w:t xml:space="preserve">, Didier, Voss, </w:t>
      </w:r>
      <w:proofErr w:type="spellStart"/>
      <w:r w:rsidRPr="009F26C7">
        <w:rPr>
          <w:b w:val="0"/>
        </w:rPr>
        <w:t>Frankowski</w:t>
      </w:r>
      <w:proofErr w:type="spellEnd"/>
      <w:r w:rsidRPr="009F26C7">
        <w:rPr>
          <w:b w:val="0"/>
        </w:rPr>
        <w:t xml:space="preserve">, </w:t>
      </w:r>
      <w:proofErr w:type="spellStart"/>
      <w:r w:rsidRPr="009F26C7">
        <w:rPr>
          <w:b w:val="0"/>
        </w:rPr>
        <w:t>Złotowski</w:t>
      </w:r>
      <w:proofErr w:type="spellEnd"/>
      <w:r>
        <w:rPr>
          <w:b w:val="0"/>
        </w:rPr>
        <w:t xml:space="preserve">), AM </w:t>
      </w:r>
      <w:r w:rsidRPr="00F23B78">
        <w:rPr>
          <w:b w:val="0"/>
        </w:rPr>
        <w:t>121</w:t>
      </w:r>
      <w:r>
        <w:rPr>
          <w:b w:val="0"/>
        </w:rPr>
        <w:t xml:space="preserve"> (</w:t>
      </w:r>
      <w:proofErr w:type="spellStart"/>
      <w:r w:rsidRPr="00F23B78">
        <w:rPr>
          <w:b w:val="0"/>
        </w:rPr>
        <w:t>Ros</w:t>
      </w:r>
      <w:proofErr w:type="spellEnd"/>
      <w:r w:rsidRPr="00F23B78">
        <w:rPr>
          <w:b w:val="0"/>
        </w:rPr>
        <w:t xml:space="preserve"> </w:t>
      </w:r>
      <w:proofErr w:type="spellStart"/>
      <w:r w:rsidRPr="00F23B78">
        <w:rPr>
          <w:b w:val="0"/>
        </w:rPr>
        <w:t>Sempere</w:t>
      </w:r>
      <w:proofErr w:type="spellEnd"/>
      <w:r w:rsidRPr="00F23B78">
        <w:rPr>
          <w:b w:val="0"/>
        </w:rPr>
        <w:t xml:space="preserve">, </w:t>
      </w:r>
      <w:proofErr w:type="spellStart"/>
      <w:r w:rsidRPr="00F23B78">
        <w:rPr>
          <w:b w:val="0"/>
        </w:rPr>
        <w:t>García</w:t>
      </w:r>
      <w:proofErr w:type="spellEnd"/>
      <w:r w:rsidRPr="00F23B78">
        <w:rPr>
          <w:b w:val="0"/>
        </w:rPr>
        <w:t xml:space="preserve"> Del Blanco, Sánchez Amor, </w:t>
      </w:r>
      <w:proofErr w:type="spellStart"/>
      <w:r w:rsidRPr="00F23B78">
        <w:rPr>
          <w:b w:val="0"/>
        </w:rPr>
        <w:t>Wölken</w:t>
      </w:r>
      <w:proofErr w:type="spellEnd"/>
      <w:r w:rsidRPr="00F23B78">
        <w:rPr>
          <w:b w:val="0"/>
        </w:rPr>
        <w:t>)</w:t>
      </w:r>
      <w:r>
        <w:rPr>
          <w:b w:val="0"/>
        </w:rPr>
        <w:t xml:space="preserve">, </w:t>
      </w:r>
      <w:r w:rsidRPr="00870ABD">
        <w:rPr>
          <w:b w:val="0"/>
        </w:rPr>
        <w:t>CULT 17</w:t>
      </w:r>
    </w:p>
    <w:p w:rsidR="00240A06" w:rsidRDefault="00240A06" w:rsidP="00240A06">
      <w:pPr>
        <w:pStyle w:val="NormalBold"/>
        <w:rPr>
          <w:b w:val="0"/>
        </w:rPr>
      </w:pPr>
    </w:p>
    <w:p w:rsidR="00240A06" w:rsidRPr="007266D7" w:rsidRDefault="00240A06" w:rsidP="00240A06">
      <w:pPr>
        <w:pStyle w:val="NormalBold"/>
        <w:rPr>
          <w:b w:val="0"/>
        </w:rPr>
      </w:pPr>
      <w:proofErr w:type="gramStart"/>
      <w:r w:rsidRPr="007A302D">
        <w:t xml:space="preserve">10. </w:t>
      </w:r>
      <w:r w:rsidRPr="007A302D">
        <w:tab/>
      </w:r>
      <w:r w:rsidRPr="00976445">
        <w:rPr>
          <w:i/>
        </w:rPr>
        <w:t xml:space="preserve">Acknowledges that real-time blocking </w:t>
      </w:r>
      <w:r w:rsidRPr="001A2841">
        <w:rPr>
          <w:i/>
        </w:rPr>
        <w:t xml:space="preserve">could affect fundamental rights if it exceptionally </w:t>
      </w:r>
      <w:r>
        <w:rPr>
          <w:i/>
        </w:rPr>
        <w:t xml:space="preserve">renders </w:t>
      </w:r>
      <w:r w:rsidRPr="001A2841">
        <w:rPr>
          <w:i/>
        </w:rPr>
        <w:t>legal content inaccessible;</w:t>
      </w:r>
      <w:r w:rsidRPr="001A2841">
        <w:t xml:space="preserve"> </w:t>
      </w:r>
      <w:r w:rsidRPr="005947F6">
        <w:rPr>
          <w:b w:val="0"/>
        </w:rPr>
        <w:t>emphasises</w:t>
      </w:r>
      <w:r w:rsidRPr="005947F6">
        <w:rPr>
          <w:i/>
        </w:rPr>
        <w:t>, therefore,</w:t>
      </w:r>
      <w:r w:rsidRPr="005947F6">
        <w:rPr>
          <w:b w:val="0"/>
        </w:rPr>
        <w:t xml:space="preserve"> the need for safeguards to ensure that the legal framework strikes the right balance between the need for efficiency of enforcement measures and the need to protect third party rights;</w:t>
      </w:r>
      <w:r>
        <w:t xml:space="preserve"> </w:t>
      </w:r>
      <w:r w:rsidRPr="002A7FA3">
        <w:rPr>
          <w:i/>
        </w:rPr>
        <w:t>c</w:t>
      </w:r>
      <w:r w:rsidRPr="00FA0601">
        <w:rPr>
          <w:i/>
        </w:rPr>
        <w:t xml:space="preserve">onsiders, in that regard, that the enforcement measures for the protection of live content should be </w:t>
      </w:r>
      <w:r w:rsidRPr="00A32D65">
        <w:rPr>
          <w:i/>
        </w:rPr>
        <w:t>effective and proportionate, in particular for small businesses, SMEs and start-ups, and should include access to effective judicial remedies, appropriate information</w:t>
      </w:r>
      <w:r w:rsidRPr="00FA0601">
        <w:rPr>
          <w:i/>
        </w:rPr>
        <w:t xml:space="preserve"> about the alleged infringement for the affected service providers and </w:t>
      </w:r>
      <w:r w:rsidRPr="000E4230">
        <w:rPr>
          <w:i/>
        </w:rPr>
        <w:t>internet users, and adequate safeguards in relation to the protection of fundamental rights and of  personal data</w:t>
      </w:r>
      <w:r w:rsidRPr="000E4230">
        <w:t>;</w:t>
      </w:r>
      <w:r>
        <w:t xml:space="preserve"> </w:t>
      </w:r>
      <w:r w:rsidRPr="00870ABD">
        <w:rPr>
          <w:rStyle w:val="HideTWBExt"/>
          <w:rFonts w:eastAsiaTheme="majorEastAsia"/>
          <w:b w:val="0"/>
        </w:rPr>
        <w:t>&lt;/Article&gt;</w:t>
      </w:r>
      <w:proofErr w:type="gramEnd"/>
    </w:p>
    <w:p w:rsidR="00240A06" w:rsidRPr="007266D7" w:rsidRDefault="00240A06" w:rsidP="00240A06"/>
    <w:p w:rsidR="00240A06" w:rsidRDefault="00240A06" w:rsidP="00240A06">
      <w:pPr>
        <w:rPr>
          <w:b/>
          <w:u w:val="single"/>
        </w:rPr>
      </w:pPr>
    </w:p>
    <w:p w:rsidR="00240A06" w:rsidRPr="001A2841" w:rsidRDefault="00240A06" w:rsidP="00240A06">
      <w:pPr>
        <w:rPr>
          <w:b/>
          <w:u w:val="single"/>
        </w:rPr>
      </w:pPr>
      <w:r w:rsidRPr="001A2841">
        <w:rPr>
          <w:b/>
          <w:u w:val="single"/>
        </w:rPr>
        <w:t>COMPROMISE AMENDMENT 13</w:t>
      </w:r>
    </w:p>
    <w:p w:rsidR="00240A06" w:rsidRDefault="00240A06" w:rsidP="00240A06">
      <w:proofErr w:type="gramStart"/>
      <w:r w:rsidRPr="00B42BB3">
        <w:t>covers</w:t>
      </w:r>
      <w:proofErr w:type="gramEnd"/>
      <w:r w:rsidRPr="00B42BB3">
        <w:t>: AMs 125-126</w:t>
      </w:r>
    </w:p>
    <w:p w:rsidR="00240A06" w:rsidRDefault="00240A06" w:rsidP="00240A06">
      <w:pPr>
        <w:pStyle w:val="NormalBold"/>
        <w:rPr>
          <w:rStyle w:val="HideTWBExt"/>
          <w:rFonts w:eastAsiaTheme="majorEastAsia"/>
          <w:vanish w:val="0"/>
        </w:rPr>
      </w:pPr>
    </w:p>
    <w:p w:rsidR="00240A06" w:rsidRDefault="00240A06" w:rsidP="00240A06">
      <w:pPr>
        <w:pStyle w:val="NormalBold"/>
      </w:pPr>
      <w:r w:rsidRPr="00FA0601">
        <w:rPr>
          <w:rStyle w:val="HideTWBExt"/>
          <w:rFonts w:eastAsiaTheme="majorEastAsia"/>
        </w:rPr>
        <w:t>&lt;Article&gt;</w:t>
      </w:r>
      <w:r w:rsidRPr="00FA0601">
        <w:t xml:space="preserve">Paragraph </w:t>
      </w:r>
      <w:r>
        <w:t>13</w:t>
      </w:r>
    </w:p>
    <w:p w:rsidR="00240A06" w:rsidRPr="007A302D" w:rsidRDefault="00240A06" w:rsidP="00240A06">
      <w:pPr>
        <w:tabs>
          <w:tab w:val="left" w:pos="567"/>
        </w:tabs>
        <w:spacing w:after="240"/>
        <w:rPr>
          <w:b/>
          <w:i/>
        </w:rPr>
      </w:pPr>
      <w:r w:rsidRPr="007A302D">
        <w:rPr>
          <w:b/>
          <w:i/>
        </w:rPr>
        <w:t xml:space="preserve">Other measures </w:t>
      </w:r>
    </w:p>
    <w:p w:rsidR="00240A06" w:rsidRPr="00AB02DA" w:rsidRDefault="00240A06" w:rsidP="00240A06">
      <w:pPr>
        <w:pStyle w:val="NormalBold"/>
        <w:rPr>
          <w:b w:val="0"/>
        </w:rPr>
      </w:pPr>
      <w:r w:rsidRPr="00AB02DA">
        <w:rPr>
          <w:b w:val="0"/>
        </w:rPr>
        <w:t xml:space="preserve">AM 125 (Didier, Voss, </w:t>
      </w:r>
      <w:proofErr w:type="spellStart"/>
      <w:r w:rsidRPr="00AB02DA">
        <w:rPr>
          <w:b w:val="0"/>
        </w:rPr>
        <w:t>Frankowski</w:t>
      </w:r>
      <w:proofErr w:type="spellEnd"/>
      <w:r w:rsidRPr="00AB02DA">
        <w:rPr>
          <w:b w:val="0"/>
        </w:rPr>
        <w:t xml:space="preserve">, </w:t>
      </w:r>
      <w:proofErr w:type="spellStart"/>
      <w:r w:rsidRPr="00AB02DA">
        <w:rPr>
          <w:b w:val="0"/>
        </w:rPr>
        <w:t>Verheyen</w:t>
      </w:r>
      <w:proofErr w:type="spellEnd"/>
      <w:r w:rsidRPr="00AB02DA">
        <w:rPr>
          <w:b w:val="0"/>
        </w:rPr>
        <w:t xml:space="preserve">, </w:t>
      </w:r>
      <w:proofErr w:type="spellStart"/>
      <w:r w:rsidRPr="00AB02DA">
        <w:rPr>
          <w:b w:val="0"/>
        </w:rPr>
        <w:t>Halicki</w:t>
      </w:r>
      <w:proofErr w:type="spellEnd"/>
      <w:r w:rsidRPr="00AB02DA">
        <w:rPr>
          <w:b w:val="0"/>
        </w:rPr>
        <w:t xml:space="preserve">), AM 126 (Vázquez </w:t>
      </w:r>
      <w:proofErr w:type="spellStart"/>
      <w:r w:rsidRPr="00AB02DA">
        <w:rPr>
          <w:b w:val="0"/>
        </w:rPr>
        <w:t>Lázara</w:t>
      </w:r>
      <w:proofErr w:type="spellEnd"/>
      <w:r w:rsidRPr="00AB02DA">
        <w:rPr>
          <w:b w:val="0"/>
        </w:rPr>
        <w:t xml:space="preserve">, </w:t>
      </w:r>
      <w:proofErr w:type="spellStart"/>
      <w:r w:rsidRPr="00AB02DA">
        <w:rPr>
          <w:b w:val="0"/>
        </w:rPr>
        <w:t>Séjourné</w:t>
      </w:r>
      <w:proofErr w:type="spellEnd"/>
      <w:r w:rsidRPr="00AB02DA">
        <w:rPr>
          <w:b w:val="0"/>
        </w:rPr>
        <w:t xml:space="preserve">, </w:t>
      </w:r>
      <w:proofErr w:type="spellStart"/>
      <w:r w:rsidRPr="00AB02DA">
        <w:rPr>
          <w:b w:val="0"/>
        </w:rPr>
        <w:t>Nart</w:t>
      </w:r>
      <w:proofErr w:type="spellEnd"/>
      <w:r w:rsidRPr="00AB02DA">
        <w:rPr>
          <w:b w:val="0"/>
        </w:rPr>
        <w:t>)</w:t>
      </w:r>
    </w:p>
    <w:p w:rsidR="00240A06" w:rsidRPr="00AB02DA" w:rsidRDefault="00240A06" w:rsidP="00240A06">
      <w:pPr>
        <w:pStyle w:val="NormalBold"/>
        <w:rPr>
          <w:b w:val="0"/>
        </w:rPr>
      </w:pPr>
      <w:r w:rsidRPr="00AB02DA">
        <w:rPr>
          <w:rStyle w:val="HideTWBExt"/>
          <w:rFonts w:eastAsiaTheme="majorEastAsia"/>
          <w:b w:val="0"/>
        </w:rPr>
        <w:t>&lt;/Article&gt;</w:t>
      </w:r>
    </w:p>
    <w:p w:rsidR="00240A06" w:rsidRDefault="00240A06" w:rsidP="00240A06">
      <w:r w:rsidRPr="007A302D">
        <w:t xml:space="preserve">13. </w:t>
      </w:r>
      <w:r w:rsidRPr="007A302D">
        <w:tab/>
        <w:t xml:space="preserve">Calls for cooperation between Member States </w:t>
      </w:r>
      <w:r w:rsidRPr="00870ABD">
        <w:t>authorities</w:t>
      </w:r>
      <w:r w:rsidRPr="00870ABD">
        <w:rPr>
          <w:b/>
          <w:i/>
        </w:rPr>
        <w:t>,</w:t>
      </w:r>
      <w:r w:rsidRPr="00870ABD">
        <w:t xml:space="preserve"> </w:t>
      </w:r>
      <w:r w:rsidRPr="00870ABD">
        <w:rPr>
          <w:strike/>
        </w:rPr>
        <w:t>and between</w:t>
      </w:r>
      <w:r w:rsidRPr="00870ABD">
        <w:t xml:space="preserve"> </w:t>
      </w:r>
      <w:proofErr w:type="spellStart"/>
      <w:r w:rsidRPr="00870ABD">
        <w:rPr>
          <w:b/>
          <w:i/>
        </w:rPr>
        <w:t>rightholders</w:t>
      </w:r>
      <w:proofErr w:type="spellEnd"/>
      <w:r w:rsidRPr="00870ABD">
        <w:t xml:space="preserve"> and intermediaries to be reinforced; further calls</w:t>
      </w:r>
      <w:r w:rsidRPr="007A302D">
        <w:t xml:space="preserve"> on the Commission, within its remit, to support Member States in their endeavours to improve existing infrastructure</w:t>
      </w:r>
      <w:r w:rsidRPr="00FA0601">
        <w:rPr>
          <w:b/>
          <w:i/>
        </w:rPr>
        <w:t xml:space="preserve"> and measures</w:t>
      </w:r>
      <w:r w:rsidRPr="007A302D">
        <w:t>;</w:t>
      </w:r>
    </w:p>
    <w:p w:rsidR="00240A06" w:rsidRDefault="00240A06" w:rsidP="00240A06"/>
    <w:p w:rsidR="00240A06" w:rsidRPr="00AB02DA" w:rsidRDefault="00240A06" w:rsidP="00240A06"/>
    <w:p w:rsidR="00240A06" w:rsidRPr="00030724" w:rsidRDefault="00240A06" w:rsidP="00240A06">
      <w:pPr>
        <w:pStyle w:val="NormalHanging12a"/>
        <w:rPr>
          <w:b/>
          <w:u w:val="single"/>
        </w:rPr>
      </w:pPr>
      <w:r w:rsidRPr="00030724">
        <w:rPr>
          <w:b/>
          <w:u w:val="single"/>
        </w:rPr>
        <w:t>COMPROMISE AMENDMENT 14</w:t>
      </w:r>
    </w:p>
    <w:p w:rsidR="00240A06" w:rsidRPr="0058730E" w:rsidRDefault="00240A06" w:rsidP="00240A06">
      <w:pPr>
        <w:pStyle w:val="NormalHanging12a"/>
      </w:pPr>
      <w:proofErr w:type="gramStart"/>
      <w:r w:rsidRPr="00EB6FA7">
        <w:t>covers</w:t>
      </w:r>
      <w:proofErr w:type="gramEnd"/>
      <w:r w:rsidRPr="00EB6FA7">
        <w:t>: AMs 131 to 153</w:t>
      </w:r>
    </w:p>
    <w:p w:rsidR="00240A06" w:rsidRPr="005F30BB" w:rsidRDefault="00240A06" w:rsidP="00240A06">
      <w:pPr>
        <w:rPr>
          <w:b/>
        </w:rPr>
      </w:pPr>
      <w:r w:rsidRPr="005F30BB">
        <w:rPr>
          <w:b/>
        </w:rPr>
        <w:t xml:space="preserve">Annex I – part 1 – paragraph 1 – indent </w:t>
      </w:r>
      <w:proofErr w:type="gramStart"/>
      <w:r w:rsidRPr="005F30BB">
        <w:rPr>
          <w:b/>
        </w:rPr>
        <w:t>1</w:t>
      </w:r>
      <w:proofErr w:type="gramEnd"/>
    </w:p>
    <w:p w:rsidR="00240A06" w:rsidRPr="005F30BB" w:rsidRDefault="00240A06" w:rsidP="00240A06"/>
    <w:p w:rsidR="00240A06" w:rsidRPr="005F30BB" w:rsidRDefault="00240A06" w:rsidP="00240A06">
      <w:r w:rsidRPr="005F30BB">
        <w:t xml:space="preserve">AM 131 (Vázquez </w:t>
      </w:r>
      <w:proofErr w:type="spellStart"/>
      <w:r w:rsidRPr="005F30BB">
        <w:t>Lázara</w:t>
      </w:r>
      <w:proofErr w:type="spellEnd"/>
      <w:r w:rsidRPr="005F30BB">
        <w:t xml:space="preserve">, </w:t>
      </w:r>
      <w:proofErr w:type="spellStart"/>
      <w:r w:rsidRPr="005F30BB">
        <w:t>Séjourné</w:t>
      </w:r>
      <w:proofErr w:type="spellEnd"/>
      <w:r w:rsidRPr="005F30BB">
        <w:t xml:space="preserve">, </w:t>
      </w:r>
      <w:proofErr w:type="spellStart"/>
      <w:r w:rsidRPr="005F30BB">
        <w:t>Nart</w:t>
      </w:r>
      <w:proofErr w:type="spellEnd"/>
      <w:r w:rsidRPr="005F30BB">
        <w:t xml:space="preserve">), AM 132 (Didier, Voss, </w:t>
      </w:r>
      <w:proofErr w:type="spellStart"/>
      <w:r w:rsidRPr="005F30BB">
        <w:t>Frankowski</w:t>
      </w:r>
      <w:proofErr w:type="spellEnd"/>
      <w:r w:rsidRPr="005F30BB">
        <w:t xml:space="preserve">, </w:t>
      </w:r>
      <w:proofErr w:type="spellStart"/>
      <w:r w:rsidRPr="005F30BB">
        <w:t>Verheyen</w:t>
      </w:r>
      <w:proofErr w:type="spellEnd"/>
      <w:r w:rsidRPr="005F30BB">
        <w:t xml:space="preserve">, </w:t>
      </w:r>
      <w:proofErr w:type="spellStart"/>
      <w:r w:rsidRPr="005F30BB">
        <w:t>Halicki</w:t>
      </w:r>
      <w:proofErr w:type="spellEnd"/>
      <w:r w:rsidRPr="005F30BB">
        <w:t xml:space="preserve">), AM 134 (Vázquez </w:t>
      </w:r>
      <w:proofErr w:type="spellStart"/>
      <w:r w:rsidRPr="005F30BB">
        <w:t>Lázara</w:t>
      </w:r>
      <w:proofErr w:type="spellEnd"/>
      <w:r w:rsidRPr="005F30BB">
        <w:t xml:space="preserve">, </w:t>
      </w:r>
      <w:proofErr w:type="spellStart"/>
      <w:r w:rsidRPr="005F30BB">
        <w:t>Séjourné</w:t>
      </w:r>
      <w:proofErr w:type="spellEnd"/>
      <w:r w:rsidRPr="005F30BB">
        <w:t xml:space="preserve">, </w:t>
      </w:r>
      <w:proofErr w:type="spellStart"/>
      <w:r w:rsidRPr="005F30BB">
        <w:t>Nart</w:t>
      </w:r>
      <w:proofErr w:type="spellEnd"/>
      <w:r w:rsidRPr="005F30BB">
        <w:t xml:space="preserve">) </w:t>
      </w:r>
    </w:p>
    <w:p w:rsidR="00240A06" w:rsidRPr="005F30BB" w:rsidRDefault="00240A06" w:rsidP="00240A06"/>
    <w:tbl>
      <w:tblPr>
        <w:tblStyle w:val="TableGrid"/>
        <w:tblW w:w="0" w:type="auto"/>
        <w:tblLook w:val="04A0" w:firstRow="1" w:lastRow="0" w:firstColumn="1" w:lastColumn="0" w:noHBand="0" w:noVBand="1"/>
      </w:tblPr>
      <w:tblGrid>
        <w:gridCol w:w="4508"/>
        <w:gridCol w:w="4508"/>
      </w:tblGrid>
      <w:tr w:rsidR="00240A06" w:rsidRPr="009B3DD4" w:rsidTr="00690208">
        <w:tc>
          <w:tcPr>
            <w:tcW w:w="4508" w:type="dxa"/>
          </w:tcPr>
          <w:p w:rsidR="00240A06" w:rsidRPr="009B3DD4" w:rsidRDefault="00240A06" w:rsidP="00690208">
            <w:r w:rsidRPr="00FA0601">
              <w:t>-</w:t>
            </w:r>
            <w:r w:rsidRPr="009B3DD4">
              <w:tab/>
              <w:t xml:space="preserve">to improve and make the current legal framework on enforcement of intellectual property rights </w:t>
            </w:r>
            <w:r w:rsidRPr="0013528D">
              <w:rPr>
                <w:b/>
                <w:i/>
              </w:rPr>
              <w:t>regarding</w:t>
            </w:r>
            <w:r w:rsidRPr="009B3DD4">
              <w:t xml:space="preserve"> live sport events effective, considering </w:t>
            </w:r>
            <w:r w:rsidRPr="0013528D">
              <w:rPr>
                <w:b/>
                <w:i/>
              </w:rPr>
              <w:t>the</w:t>
            </w:r>
            <w:r w:rsidRPr="009B3DD4">
              <w:t xml:space="preserve"> specific nature </w:t>
            </w:r>
            <w:r w:rsidRPr="007202CA">
              <w:rPr>
                <w:b/>
                <w:i/>
              </w:rPr>
              <w:t xml:space="preserve">of live sport events </w:t>
            </w:r>
            <w:r w:rsidRPr="009B3DD4">
              <w:t xml:space="preserve">and in particular its </w:t>
            </w:r>
            <w:r w:rsidRPr="0013528D">
              <w:rPr>
                <w:b/>
                <w:i/>
              </w:rPr>
              <w:t xml:space="preserve">short-time </w:t>
            </w:r>
            <w:r w:rsidRPr="009B3DD4">
              <w:t>value;</w:t>
            </w:r>
          </w:p>
        </w:tc>
        <w:tc>
          <w:tcPr>
            <w:tcW w:w="4508" w:type="dxa"/>
          </w:tcPr>
          <w:p w:rsidR="00240A06" w:rsidRPr="00907004" w:rsidRDefault="00240A06" w:rsidP="00690208">
            <w:r w:rsidRPr="00FA0601">
              <w:t>-</w:t>
            </w:r>
            <w:r w:rsidRPr="009B3DD4">
              <w:tab/>
            </w:r>
            <w:r w:rsidRPr="00EB6FA7">
              <w:t xml:space="preserve">to improve and make the current </w:t>
            </w:r>
            <w:r w:rsidRPr="00EB6FA7">
              <w:rPr>
                <w:b/>
                <w:i/>
              </w:rPr>
              <w:t xml:space="preserve">Union </w:t>
            </w:r>
            <w:r w:rsidRPr="00EB6FA7">
              <w:t xml:space="preserve">legal framework on enforcement of intellectual property rights </w:t>
            </w:r>
            <w:r w:rsidRPr="00EB6FA7">
              <w:rPr>
                <w:b/>
                <w:i/>
              </w:rPr>
              <w:t>with regard to</w:t>
            </w:r>
            <w:r w:rsidRPr="00EB6FA7">
              <w:t xml:space="preserve"> live sport events </w:t>
            </w:r>
            <w:r w:rsidRPr="00EB6FA7">
              <w:rPr>
                <w:b/>
                <w:i/>
              </w:rPr>
              <w:t>more</w:t>
            </w:r>
            <w:r w:rsidRPr="00EB6FA7">
              <w:t xml:space="preserve"> effective, considering </w:t>
            </w:r>
            <w:r w:rsidRPr="00EB6FA7">
              <w:rPr>
                <w:b/>
                <w:i/>
              </w:rPr>
              <w:t>its</w:t>
            </w:r>
            <w:r w:rsidRPr="00EB6FA7">
              <w:t xml:space="preserve"> specific nature and in particular </w:t>
            </w:r>
            <w:proofErr w:type="spellStart"/>
            <w:r w:rsidRPr="00EB6FA7">
              <w:rPr>
                <w:strike/>
              </w:rPr>
              <w:t>its</w:t>
            </w:r>
            <w:proofErr w:type="spellEnd"/>
            <w:r w:rsidRPr="00EB6FA7">
              <w:t xml:space="preserve"> </w:t>
            </w:r>
            <w:r w:rsidRPr="00EB6FA7">
              <w:rPr>
                <w:b/>
                <w:i/>
              </w:rPr>
              <w:t>the</w:t>
            </w:r>
            <w:r w:rsidRPr="00EB6FA7">
              <w:t xml:space="preserve"> </w:t>
            </w:r>
            <w:r w:rsidRPr="00EB6FA7">
              <w:rPr>
                <w:b/>
                <w:i/>
              </w:rPr>
              <w:t>short-term</w:t>
            </w:r>
            <w:r w:rsidRPr="00EB6FA7">
              <w:t xml:space="preserve"> value </w:t>
            </w:r>
            <w:r w:rsidRPr="00EB6FA7">
              <w:rPr>
                <w:b/>
                <w:i/>
              </w:rPr>
              <w:t>of such events, on the basis</w:t>
            </w:r>
            <w:r w:rsidRPr="00907004">
              <w:rPr>
                <w:b/>
                <w:i/>
              </w:rPr>
              <w:t xml:space="preserve"> of  best practices in the Member States</w:t>
            </w:r>
            <w:r w:rsidRPr="00907004">
              <w:t xml:space="preserve">; </w:t>
            </w:r>
          </w:p>
          <w:p w:rsidR="00240A06" w:rsidRPr="00907004" w:rsidRDefault="00240A06" w:rsidP="00690208"/>
          <w:p w:rsidR="00240A06" w:rsidRPr="00907004" w:rsidRDefault="00240A06" w:rsidP="00690208">
            <w:pPr>
              <w:rPr>
                <w:b/>
                <w:i/>
              </w:rPr>
            </w:pPr>
            <w:r w:rsidRPr="00907004">
              <w:rPr>
                <w:b/>
                <w:i/>
              </w:rPr>
              <w:lastRenderedPageBreak/>
              <w:t>- to introduce a European system establishing common criteria for the certification of “trusted flaggers”;</w:t>
            </w:r>
          </w:p>
          <w:p w:rsidR="00240A06" w:rsidRPr="007E4C64" w:rsidRDefault="00240A06" w:rsidP="00690208">
            <w:pPr>
              <w:rPr>
                <w:strike/>
              </w:rPr>
            </w:pPr>
          </w:p>
        </w:tc>
      </w:tr>
    </w:tbl>
    <w:p w:rsidR="00240A06" w:rsidRDefault="00240A06" w:rsidP="00240A06"/>
    <w:p w:rsidR="00240A06" w:rsidRPr="00907004" w:rsidRDefault="00240A06" w:rsidP="00240A06">
      <w:pPr>
        <w:rPr>
          <w:b/>
          <w:lang w:val="fr-FR"/>
        </w:rPr>
      </w:pPr>
      <w:proofErr w:type="spellStart"/>
      <w:r w:rsidRPr="00907004">
        <w:rPr>
          <w:b/>
          <w:lang w:val="fr-FR"/>
        </w:rPr>
        <w:t>Annex</w:t>
      </w:r>
      <w:proofErr w:type="spellEnd"/>
      <w:r w:rsidRPr="00907004">
        <w:rPr>
          <w:b/>
          <w:lang w:val="fr-FR"/>
        </w:rPr>
        <w:t xml:space="preserve"> I – part 1 – </w:t>
      </w:r>
      <w:proofErr w:type="spellStart"/>
      <w:r w:rsidRPr="00907004">
        <w:rPr>
          <w:b/>
          <w:lang w:val="fr-FR"/>
        </w:rPr>
        <w:t>paragraph</w:t>
      </w:r>
      <w:proofErr w:type="spellEnd"/>
      <w:r w:rsidRPr="00907004">
        <w:rPr>
          <w:b/>
          <w:lang w:val="fr-FR"/>
        </w:rPr>
        <w:t xml:space="preserve"> 1 – </w:t>
      </w:r>
      <w:proofErr w:type="spellStart"/>
      <w:r w:rsidRPr="00907004">
        <w:rPr>
          <w:b/>
          <w:lang w:val="fr-FR"/>
        </w:rPr>
        <w:t>indent</w:t>
      </w:r>
      <w:proofErr w:type="spellEnd"/>
      <w:r w:rsidRPr="00907004">
        <w:rPr>
          <w:b/>
          <w:lang w:val="fr-FR"/>
        </w:rPr>
        <w:t xml:space="preserve"> 2</w:t>
      </w:r>
    </w:p>
    <w:p w:rsidR="00240A06" w:rsidRPr="00907004" w:rsidRDefault="00240A06" w:rsidP="00240A06">
      <w:pPr>
        <w:rPr>
          <w:b/>
          <w:lang w:val="fr-FR"/>
        </w:rPr>
      </w:pPr>
    </w:p>
    <w:p w:rsidR="00240A06" w:rsidRPr="00541FED" w:rsidRDefault="00240A06" w:rsidP="00240A06">
      <w:pPr>
        <w:rPr>
          <w:lang w:val="fr-FR"/>
        </w:rPr>
      </w:pPr>
      <w:r w:rsidRPr="00907004">
        <w:rPr>
          <w:lang w:val="fr-FR"/>
        </w:rPr>
        <w:t>AM 135 (</w:t>
      </w:r>
      <w:proofErr w:type="spellStart"/>
      <w:r w:rsidRPr="00907004">
        <w:rPr>
          <w:lang w:val="fr-FR"/>
        </w:rPr>
        <w:t>Vázquez</w:t>
      </w:r>
      <w:proofErr w:type="spellEnd"/>
      <w:r w:rsidRPr="00907004">
        <w:rPr>
          <w:lang w:val="fr-FR"/>
        </w:rPr>
        <w:t xml:space="preserve"> </w:t>
      </w:r>
      <w:proofErr w:type="spellStart"/>
      <w:r w:rsidRPr="00907004">
        <w:rPr>
          <w:lang w:val="fr-FR"/>
        </w:rPr>
        <w:t>Lázara</w:t>
      </w:r>
      <w:proofErr w:type="spellEnd"/>
      <w:r w:rsidRPr="00907004">
        <w:rPr>
          <w:lang w:val="fr-FR"/>
        </w:rPr>
        <w:t xml:space="preserve">, Séjourné, </w:t>
      </w:r>
      <w:proofErr w:type="spellStart"/>
      <w:r w:rsidRPr="00907004">
        <w:rPr>
          <w:lang w:val="fr-FR"/>
        </w:rPr>
        <w:t>Nart</w:t>
      </w:r>
      <w:proofErr w:type="spellEnd"/>
      <w:r w:rsidRPr="00907004">
        <w:rPr>
          <w:lang w:val="fr-FR"/>
        </w:rPr>
        <w:t>)</w:t>
      </w:r>
    </w:p>
    <w:p w:rsidR="00240A06" w:rsidRPr="00541FED" w:rsidRDefault="00240A06" w:rsidP="00240A06">
      <w:pPr>
        <w:rPr>
          <w:lang w:val="fr-FR"/>
        </w:rPr>
      </w:pPr>
    </w:p>
    <w:p w:rsidR="00240A06" w:rsidRPr="00030724" w:rsidRDefault="00240A06" w:rsidP="00240A06">
      <w:pPr>
        <w:rPr>
          <w:b/>
          <w:i/>
        </w:rPr>
      </w:pPr>
      <w:proofErr w:type="gramStart"/>
      <w:r w:rsidRPr="00030724">
        <w:t xml:space="preserve">to clarify the existing legislation and adopt concrete measures to ensure the immediate removal </w:t>
      </w:r>
      <w:r w:rsidRPr="00030724">
        <w:rPr>
          <w:b/>
          <w:i/>
        </w:rPr>
        <w:t>of</w:t>
      </w:r>
      <w:r w:rsidRPr="00030724">
        <w:t xml:space="preserve"> or disabling </w:t>
      </w:r>
      <w:r w:rsidRPr="00030724">
        <w:rPr>
          <w:strike/>
        </w:rPr>
        <w:t>of online</w:t>
      </w:r>
      <w:r w:rsidRPr="00030724">
        <w:t xml:space="preserve"> access to </w:t>
      </w:r>
      <w:r w:rsidRPr="00030724">
        <w:rPr>
          <w:b/>
          <w:i/>
        </w:rPr>
        <w:t>online</w:t>
      </w:r>
      <w:r w:rsidRPr="00030724">
        <w:t xml:space="preserve"> illegal live sport events content, </w:t>
      </w:r>
      <w:r w:rsidRPr="00030724">
        <w:rPr>
          <w:b/>
          <w:i/>
        </w:rPr>
        <w:t>including those</w:t>
      </w:r>
      <w:r w:rsidRPr="00030724">
        <w:t xml:space="preserve"> </w:t>
      </w:r>
      <w:r w:rsidRPr="00030724">
        <w:rPr>
          <w:b/>
          <w:i/>
        </w:rPr>
        <w:t>notified by a certified trusted flagger</w:t>
      </w:r>
      <w:r w:rsidRPr="00030724">
        <w:t xml:space="preserve"> to tackle efficiently illegal broadcast of live sport events; </w:t>
      </w:r>
      <w:r w:rsidRPr="00030724">
        <w:rPr>
          <w:b/>
          <w:i/>
        </w:rPr>
        <w:t xml:space="preserve">to understand “immediate” as meaning immediately, or as fast as possible and </w:t>
      </w:r>
      <w:r>
        <w:rPr>
          <w:b/>
          <w:i/>
          <w:lang w:val="en-US"/>
        </w:rPr>
        <w:t>in any event</w:t>
      </w:r>
      <w:r w:rsidRPr="00030724">
        <w:rPr>
          <w:b/>
          <w:i/>
          <w:lang w:val="en-US"/>
        </w:rPr>
        <w:t xml:space="preserve"> to be done no later than within 30 minutes of </w:t>
      </w:r>
      <w:r w:rsidRPr="00030724">
        <w:rPr>
          <w:b/>
          <w:i/>
        </w:rPr>
        <w:t>the receipt of notification from rights holders;</w:t>
      </w:r>
      <w:proofErr w:type="gramEnd"/>
    </w:p>
    <w:p w:rsidR="00240A06" w:rsidRPr="00EB6FA7" w:rsidRDefault="00240A06" w:rsidP="00240A06"/>
    <w:p w:rsidR="00240A06" w:rsidRPr="00450435" w:rsidRDefault="00240A06" w:rsidP="00240A06">
      <w:pPr>
        <w:rPr>
          <w:b/>
          <w:lang w:val="fr-FR"/>
        </w:rPr>
      </w:pPr>
      <w:proofErr w:type="spellStart"/>
      <w:r w:rsidRPr="00450435">
        <w:rPr>
          <w:b/>
          <w:lang w:val="fr-FR"/>
        </w:rPr>
        <w:t>Annex</w:t>
      </w:r>
      <w:proofErr w:type="spellEnd"/>
      <w:r w:rsidRPr="00450435">
        <w:rPr>
          <w:b/>
          <w:lang w:val="fr-FR"/>
        </w:rPr>
        <w:t xml:space="preserve"> I – part 1 – </w:t>
      </w:r>
      <w:proofErr w:type="spellStart"/>
      <w:r w:rsidRPr="00450435">
        <w:rPr>
          <w:b/>
          <w:lang w:val="fr-FR"/>
        </w:rPr>
        <w:t>paragraph</w:t>
      </w:r>
      <w:proofErr w:type="spellEnd"/>
      <w:r w:rsidRPr="00450435">
        <w:rPr>
          <w:b/>
          <w:lang w:val="fr-FR"/>
        </w:rPr>
        <w:t xml:space="preserve"> 1 – </w:t>
      </w:r>
      <w:proofErr w:type="spellStart"/>
      <w:r w:rsidRPr="00450435">
        <w:rPr>
          <w:b/>
          <w:lang w:val="fr-FR"/>
        </w:rPr>
        <w:t>indent</w:t>
      </w:r>
      <w:proofErr w:type="spellEnd"/>
      <w:r w:rsidRPr="00450435">
        <w:rPr>
          <w:b/>
          <w:lang w:val="fr-FR"/>
        </w:rPr>
        <w:t xml:space="preserve"> 3</w:t>
      </w:r>
    </w:p>
    <w:p w:rsidR="00240A06" w:rsidRPr="008B576D" w:rsidRDefault="00240A06" w:rsidP="00240A06">
      <w:pPr>
        <w:rPr>
          <w:lang w:val="fr-FR"/>
        </w:rPr>
      </w:pPr>
    </w:p>
    <w:p w:rsidR="00240A06" w:rsidRPr="00240A06" w:rsidRDefault="00240A06" w:rsidP="00240A06">
      <w:pPr>
        <w:pStyle w:val="NormalBold"/>
        <w:rPr>
          <w:b w:val="0"/>
          <w:lang w:val="es-ES"/>
        </w:rPr>
      </w:pPr>
      <w:r w:rsidRPr="00E52609">
        <w:rPr>
          <w:b w:val="0"/>
          <w:szCs w:val="24"/>
        </w:rPr>
        <w:t>AM 138 (Didier</w:t>
      </w:r>
      <w:r w:rsidRPr="00F71E0E">
        <w:rPr>
          <w:b w:val="0"/>
          <w:lang w:val="de-DE"/>
        </w:rPr>
        <w:t xml:space="preserve">, Voss, </w:t>
      </w:r>
      <w:proofErr w:type="spellStart"/>
      <w:r w:rsidRPr="00F71E0E">
        <w:rPr>
          <w:b w:val="0"/>
          <w:lang w:val="de-DE"/>
        </w:rPr>
        <w:t>Frankowski</w:t>
      </w:r>
      <w:proofErr w:type="spellEnd"/>
      <w:r w:rsidRPr="00F71E0E">
        <w:rPr>
          <w:b w:val="0"/>
          <w:lang w:val="de-DE"/>
        </w:rPr>
        <w:t xml:space="preserve">, Verheyen, </w:t>
      </w:r>
      <w:proofErr w:type="spellStart"/>
      <w:r w:rsidRPr="00F71E0E">
        <w:rPr>
          <w:b w:val="0"/>
          <w:lang w:val="de-DE"/>
        </w:rPr>
        <w:t>Halicki</w:t>
      </w:r>
      <w:proofErr w:type="spellEnd"/>
      <w:r w:rsidRPr="00F71E0E">
        <w:rPr>
          <w:b w:val="0"/>
          <w:lang w:val="de-DE"/>
        </w:rPr>
        <w:t xml:space="preserve">), </w:t>
      </w:r>
      <w:r w:rsidRPr="008B3AF3">
        <w:rPr>
          <w:b w:val="0"/>
          <w:lang w:val="de-DE"/>
        </w:rPr>
        <w:t>AM 139</w:t>
      </w:r>
      <w:r>
        <w:rPr>
          <w:b w:val="0"/>
          <w:lang w:val="de-DE"/>
        </w:rPr>
        <w:t xml:space="preserve"> (</w:t>
      </w:r>
      <w:r w:rsidRPr="00F71E0E">
        <w:rPr>
          <w:b w:val="0"/>
          <w:lang w:val="es-ES"/>
        </w:rPr>
        <w:t xml:space="preserve">Ros </w:t>
      </w:r>
      <w:proofErr w:type="spellStart"/>
      <w:r w:rsidRPr="00F71E0E">
        <w:rPr>
          <w:b w:val="0"/>
          <w:lang w:val="es-ES"/>
        </w:rPr>
        <w:t>Sempere</w:t>
      </w:r>
      <w:proofErr w:type="spellEnd"/>
      <w:r w:rsidRPr="00F71E0E">
        <w:rPr>
          <w:b w:val="0"/>
          <w:lang w:val="es-ES"/>
        </w:rPr>
        <w:t xml:space="preserve">, García Del Blanco, Sánchez Amor, </w:t>
      </w:r>
      <w:proofErr w:type="spellStart"/>
      <w:r w:rsidRPr="00F71E0E">
        <w:rPr>
          <w:b w:val="0"/>
          <w:lang w:val="es-ES"/>
        </w:rPr>
        <w:t>Wölken</w:t>
      </w:r>
      <w:proofErr w:type="spellEnd"/>
      <w:r>
        <w:rPr>
          <w:b w:val="0"/>
          <w:lang w:val="es-ES"/>
        </w:rPr>
        <w:t>)</w:t>
      </w:r>
      <w:r w:rsidRPr="00F71E0E">
        <w:rPr>
          <w:rStyle w:val="HideTWBExt"/>
          <w:rFonts w:eastAsiaTheme="majorEastAsia"/>
          <w:lang w:val="es-ES"/>
        </w:rPr>
        <w:t>&lt;/Article&gt;</w:t>
      </w:r>
    </w:p>
    <w:p w:rsidR="00240A06" w:rsidRPr="00F71E0E" w:rsidRDefault="00240A06" w:rsidP="00240A06">
      <w:pPr>
        <w:rPr>
          <w:lang w:val="es-ES"/>
        </w:rPr>
      </w:pPr>
    </w:p>
    <w:tbl>
      <w:tblPr>
        <w:tblStyle w:val="TableGrid"/>
        <w:tblW w:w="0" w:type="auto"/>
        <w:tblLook w:val="04A0" w:firstRow="1" w:lastRow="0" w:firstColumn="1" w:lastColumn="0" w:noHBand="0" w:noVBand="1"/>
      </w:tblPr>
      <w:tblGrid>
        <w:gridCol w:w="4508"/>
        <w:gridCol w:w="4508"/>
      </w:tblGrid>
      <w:tr w:rsidR="00240A06" w:rsidRPr="00E82CD2" w:rsidTr="00690208">
        <w:tc>
          <w:tcPr>
            <w:tcW w:w="4508" w:type="dxa"/>
          </w:tcPr>
          <w:p w:rsidR="00240A06" w:rsidRPr="00E82CD2" w:rsidRDefault="00240A06" w:rsidP="00690208">
            <w:r w:rsidRPr="00FA0601">
              <w:t>-</w:t>
            </w:r>
            <w:r w:rsidRPr="00FA0601">
              <w:tab/>
              <w:t xml:space="preserve">to further harmonise, </w:t>
            </w:r>
            <w:r w:rsidRPr="007F1AC8">
              <w:rPr>
                <w:b/>
                <w:i/>
              </w:rPr>
              <w:t>without prejudice to the general Union framework to be defined in a Digital Services Act</w:t>
            </w:r>
            <w:r w:rsidRPr="00FA0601">
              <w:t xml:space="preserve">, procedures and remedies in the Union to </w:t>
            </w:r>
            <w:r w:rsidRPr="00BA4462">
              <w:rPr>
                <w:b/>
                <w:i/>
              </w:rPr>
              <w:t xml:space="preserve">boost </w:t>
            </w:r>
            <w:r w:rsidRPr="00FA0601">
              <w:t xml:space="preserve">the efficiency of enforcement </w:t>
            </w:r>
            <w:r w:rsidRPr="007F1AC8">
              <w:rPr>
                <w:b/>
                <w:i/>
              </w:rPr>
              <w:t>tools</w:t>
            </w:r>
            <w:r w:rsidRPr="00FA0601">
              <w:t>, including in the cross-border context;</w:t>
            </w:r>
          </w:p>
        </w:tc>
        <w:tc>
          <w:tcPr>
            <w:tcW w:w="4508" w:type="dxa"/>
          </w:tcPr>
          <w:p w:rsidR="00240A06" w:rsidRPr="00E82CD2" w:rsidRDefault="00240A06" w:rsidP="00690208">
            <w:r w:rsidRPr="00FA0601">
              <w:t>-</w:t>
            </w:r>
            <w:r w:rsidRPr="00FA0601">
              <w:tab/>
              <w:t xml:space="preserve">to </w:t>
            </w:r>
            <w:r w:rsidRPr="00907004">
              <w:t xml:space="preserve">further harmonise, </w:t>
            </w:r>
            <w:r w:rsidRPr="00907004">
              <w:rPr>
                <w:b/>
                <w:i/>
              </w:rPr>
              <w:t>where appropriate,</w:t>
            </w:r>
            <w:r w:rsidRPr="00907004">
              <w:t xml:space="preserve"> procedures</w:t>
            </w:r>
            <w:r w:rsidRPr="00FA0601">
              <w:t xml:space="preserve"> and remedies in the Union to </w:t>
            </w:r>
            <w:r w:rsidRPr="00EB6FA7">
              <w:rPr>
                <w:b/>
                <w:i/>
              </w:rPr>
              <w:t>improve and strengthen</w:t>
            </w:r>
            <w:r w:rsidRPr="00EB6FA7">
              <w:t xml:space="preserve"> the efficiency of enforcement </w:t>
            </w:r>
            <w:r w:rsidRPr="00EB6FA7">
              <w:rPr>
                <w:b/>
                <w:i/>
              </w:rPr>
              <w:t>measures</w:t>
            </w:r>
            <w:r w:rsidRPr="00EB6FA7">
              <w:t>, including in the cross-border context</w:t>
            </w:r>
            <w:r w:rsidRPr="00EB6FA7">
              <w:rPr>
                <w:b/>
                <w:i/>
              </w:rPr>
              <w:t>, without prejudice to the ge</w:t>
            </w:r>
            <w:r w:rsidRPr="00907004">
              <w:rPr>
                <w:b/>
                <w:i/>
              </w:rPr>
              <w:t>neral Union framework</w:t>
            </w:r>
            <w:r w:rsidRPr="00907004">
              <w:t>;</w:t>
            </w:r>
          </w:p>
        </w:tc>
      </w:tr>
    </w:tbl>
    <w:p w:rsidR="00240A06" w:rsidRDefault="00240A06" w:rsidP="00240A06"/>
    <w:p w:rsidR="00240A06" w:rsidRPr="00921272" w:rsidRDefault="00240A06" w:rsidP="00240A06">
      <w:pPr>
        <w:pStyle w:val="NormalBold"/>
        <w:rPr>
          <w:lang w:val="fr-FR"/>
        </w:rPr>
      </w:pPr>
      <w:r w:rsidRPr="00921272">
        <w:rPr>
          <w:rStyle w:val="HideTWBExt"/>
          <w:rFonts w:eastAsiaTheme="majorEastAsia"/>
          <w:lang w:val="fr-FR"/>
        </w:rPr>
        <w:t>&lt;Article&gt;</w:t>
      </w:r>
      <w:proofErr w:type="spellStart"/>
      <w:r w:rsidRPr="00921272">
        <w:rPr>
          <w:lang w:val="fr-FR"/>
        </w:rPr>
        <w:t>Annex</w:t>
      </w:r>
      <w:proofErr w:type="spellEnd"/>
      <w:r w:rsidRPr="00921272">
        <w:rPr>
          <w:lang w:val="fr-FR"/>
        </w:rPr>
        <w:t xml:space="preserve"> I – part 1 – </w:t>
      </w:r>
      <w:proofErr w:type="spellStart"/>
      <w:r w:rsidRPr="00921272">
        <w:rPr>
          <w:lang w:val="fr-FR"/>
        </w:rPr>
        <w:t>paragraph</w:t>
      </w:r>
      <w:proofErr w:type="spellEnd"/>
      <w:r w:rsidRPr="00921272">
        <w:rPr>
          <w:lang w:val="fr-FR"/>
        </w:rPr>
        <w:t xml:space="preserve"> 1 – </w:t>
      </w:r>
      <w:proofErr w:type="spellStart"/>
      <w:r w:rsidRPr="00921272">
        <w:rPr>
          <w:lang w:val="fr-FR"/>
        </w:rPr>
        <w:t>indent</w:t>
      </w:r>
      <w:proofErr w:type="spellEnd"/>
      <w:r w:rsidRPr="00921272">
        <w:rPr>
          <w:lang w:val="fr-FR"/>
        </w:rPr>
        <w:t xml:space="preserve"> 4</w:t>
      </w:r>
      <w:r w:rsidRPr="00921272">
        <w:rPr>
          <w:rStyle w:val="HideTWBExt"/>
          <w:rFonts w:eastAsiaTheme="majorEastAsia"/>
          <w:lang w:val="fr-FR"/>
        </w:rPr>
        <w:t>&lt;/Article&gt;</w:t>
      </w:r>
    </w:p>
    <w:p w:rsidR="00240A06" w:rsidRPr="00FF0A64" w:rsidRDefault="00240A06" w:rsidP="00240A06">
      <w:pPr>
        <w:pStyle w:val="AMNumberTabs"/>
        <w:keepNext/>
        <w:rPr>
          <w:b w:val="0"/>
          <w:szCs w:val="24"/>
        </w:rPr>
      </w:pPr>
      <w:r w:rsidRPr="00EB6FA7">
        <w:rPr>
          <w:b w:val="0"/>
        </w:rPr>
        <w:t>AM 142 (</w:t>
      </w:r>
      <w:proofErr w:type="spellStart"/>
      <w:r w:rsidRPr="00EB6FA7">
        <w:rPr>
          <w:b w:val="0"/>
        </w:rPr>
        <w:t>Vázquez</w:t>
      </w:r>
      <w:proofErr w:type="spellEnd"/>
      <w:r w:rsidRPr="00EB6FA7">
        <w:rPr>
          <w:b w:val="0"/>
        </w:rPr>
        <w:t xml:space="preserve"> </w:t>
      </w:r>
      <w:proofErr w:type="spellStart"/>
      <w:r w:rsidRPr="00EB6FA7">
        <w:rPr>
          <w:b w:val="0"/>
        </w:rPr>
        <w:t>Lázara</w:t>
      </w:r>
      <w:proofErr w:type="spellEnd"/>
      <w:r w:rsidRPr="00EB6FA7">
        <w:rPr>
          <w:b w:val="0"/>
        </w:rPr>
        <w:t xml:space="preserve">, Séjourné, </w:t>
      </w:r>
      <w:proofErr w:type="spellStart"/>
      <w:r w:rsidRPr="00EB6FA7">
        <w:rPr>
          <w:b w:val="0"/>
        </w:rPr>
        <w:t>Nart</w:t>
      </w:r>
      <w:proofErr w:type="spellEnd"/>
      <w:r w:rsidRPr="00EB6FA7">
        <w:rPr>
          <w:b w:val="0"/>
        </w:rPr>
        <w:t xml:space="preserve">), AM 143 (Didier, Voss, </w:t>
      </w:r>
      <w:proofErr w:type="spellStart"/>
      <w:r w:rsidRPr="00EB6FA7">
        <w:rPr>
          <w:b w:val="0"/>
        </w:rPr>
        <w:t>Frankowski</w:t>
      </w:r>
      <w:proofErr w:type="spellEnd"/>
      <w:r w:rsidRPr="00EB6FA7">
        <w:rPr>
          <w:b w:val="0"/>
        </w:rPr>
        <w:t xml:space="preserve">, </w:t>
      </w:r>
      <w:proofErr w:type="spellStart"/>
      <w:r w:rsidRPr="00EB6FA7">
        <w:rPr>
          <w:b w:val="0"/>
        </w:rPr>
        <w:t>Verheyen</w:t>
      </w:r>
      <w:proofErr w:type="spellEnd"/>
      <w:r w:rsidRPr="00EB6FA7">
        <w:rPr>
          <w:b w:val="0"/>
        </w:rPr>
        <w:t xml:space="preserve">, </w:t>
      </w:r>
      <w:proofErr w:type="spellStart"/>
      <w:r w:rsidRPr="00EB6FA7">
        <w:rPr>
          <w:b w:val="0"/>
        </w:rPr>
        <w:t>Halicki</w:t>
      </w:r>
      <w:proofErr w:type="spellEnd"/>
      <w:r>
        <w:rPr>
          <w:b w:val="0"/>
        </w:rPr>
        <w:t xml:space="preserve">), AM </w:t>
      </w:r>
      <w:r w:rsidRPr="00FF0A64">
        <w:rPr>
          <w:b w:val="0"/>
        </w:rPr>
        <w:t>144</w:t>
      </w:r>
      <w:r>
        <w:rPr>
          <w:b w:val="0"/>
        </w:rPr>
        <w:t xml:space="preserve"> (</w:t>
      </w:r>
      <w:r w:rsidRPr="00FF0A64">
        <w:rPr>
          <w:b w:val="0"/>
        </w:rPr>
        <w:t xml:space="preserve">Ros </w:t>
      </w:r>
      <w:proofErr w:type="spellStart"/>
      <w:r w:rsidRPr="00FF0A64">
        <w:rPr>
          <w:b w:val="0"/>
        </w:rPr>
        <w:t>Sempere</w:t>
      </w:r>
      <w:proofErr w:type="spellEnd"/>
      <w:r w:rsidRPr="00FF0A64">
        <w:rPr>
          <w:b w:val="0"/>
        </w:rPr>
        <w:t xml:space="preserve">, García Del Blanco, </w:t>
      </w:r>
      <w:proofErr w:type="spellStart"/>
      <w:r w:rsidRPr="00FF0A64">
        <w:rPr>
          <w:b w:val="0"/>
        </w:rPr>
        <w:t>Sánchez</w:t>
      </w:r>
      <w:proofErr w:type="spellEnd"/>
      <w:r w:rsidRPr="00FF0A64">
        <w:rPr>
          <w:b w:val="0"/>
        </w:rPr>
        <w:t xml:space="preserve"> Amor, </w:t>
      </w:r>
      <w:proofErr w:type="spellStart"/>
      <w:r w:rsidRPr="00FF0A64">
        <w:rPr>
          <w:b w:val="0"/>
        </w:rPr>
        <w:t>Wölken</w:t>
      </w:r>
      <w:proofErr w:type="spellEnd"/>
      <w:r w:rsidRPr="00FF0A64">
        <w:rPr>
          <w:b w:val="0"/>
        </w:rPr>
        <w:t xml:space="preserve">), </w:t>
      </w:r>
    </w:p>
    <w:p w:rsidR="00240A06" w:rsidRPr="00FF0A64" w:rsidRDefault="00240A06" w:rsidP="00240A06">
      <w:pPr>
        <w:rPr>
          <w:lang w:val="fr-FR"/>
        </w:rPr>
      </w:pPr>
    </w:p>
    <w:tbl>
      <w:tblPr>
        <w:tblStyle w:val="TableGrid"/>
        <w:tblW w:w="0" w:type="auto"/>
        <w:tblLook w:val="04A0" w:firstRow="1" w:lastRow="0" w:firstColumn="1" w:lastColumn="0" w:noHBand="0" w:noVBand="1"/>
      </w:tblPr>
      <w:tblGrid>
        <w:gridCol w:w="4508"/>
        <w:gridCol w:w="4508"/>
      </w:tblGrid>
      <w:tr w:rsidR="00240A06" w:rsidRPr="00921272" w:rsidTr="00690208">
        <w:tc>
          <w:tcPr>
            <w:tcW w:w="4508" w:type="dxa"/>
          </w:tcPr>
          <w:p w:rsidR="00240A06" w:rsidRPr="00EB6FA7" w:rsidRDefault="00240A06" w:rsidP="00690208">
            <w:r w:rsidRPr="00EB6FA7">
              <w:t>-</w:t>
            </w:r>
            <w:r w:rsidRPr="00EB6FA7">
              <w:tab/>
              <w:t xml:space="preserve">to </w:t>
            </w:r>
            <w:r w:rsidRPr="00EB6FA7">
              <w:rPr>
                <w:b/>
                <w:i/>
              </w:rPr>
              <w:t>improve</w:t>
            </w:r>
            <w:r w:rsidRPr="00EB6FA7">
              <w:t xml:space="preserve"> enforcement </w:t>
            </w:r>
            <w:r w:rsidRPr="00803867">
              <w:rPr>
                <w:b/>
                <w:i/>
              </w:rPr>
              <w:t>tools</w:t>
            </w:r>
            <w:r w:rsidRPr="00EB6FA7">
              <w:t xml:space="preserve"> </w:t>
            </w:r>
            <w:r w:rsidRPr="00EB6FA7">
              <w:rPr>
                <w:b/>
                <w:i/>
              </w:rPr>
              <w:t>to allow for</w:t>
            </w:r>
            <w:r w:rsidRPr="00EB6FA7">
              <w:t xml:space="preserve"> </w:t>
            </w:r>
            <w:r w:rsidRPr="00803867">
              <w:rPr>
                <w:b/>
                <w:i/>
              </w:rPr>
              <w:t>real-time</w:t>
            </w:r>
            <w:r w:rsidRPr="00EB6FA7">
              <w:t xml:space="preserve"> take down of illegal live sport content, </w:t>
            </w:r>
            <w:r w:rsidRPr="00803867">
              <w:rPr>
                <w:b/>
                <w:i/>
              </w:rPr>
              <w:t>considering their need for effective notice and take down mechanisms which imply immediate measures to be taken</w:t>
            </w:r>
            <w:r w:rsidRPr="00EB6FA7">
              <w:t>;</w:t>
            </w:r>
          </w:p>
        </w:tc>
        <w:tc>
          <w:tcPr>
            <w:tcW w:w="4508" w:type="dxa"/>
          </w:tcPr>
          <w:p w:rsidR="00240A06" w:rsidRPr="00921272" w:rsidRDefault="00240A06" w:rsidP="00690208">
            <w:r w:rsidRPr="00EB6FA7">
              <w:t>-</w:t>
            </w:r>
            <w:r w:rsidRPr="00EB6FA7">
              <w:tab/>
              <w:t xml:space="preserve">to </w:t>
            </w:r>
            <w:r w:rsidRPr="00EB6FA7">
              <w:rPr>
                <w:b/>
                <w:i/>
              </w:rPr>
              <w:t>evaluate existing</w:t>
            </w:r>
            <w:r w:rsidRPr="00EB6FA7">
              <w:t xml:space="preserve"> enforcement </w:t>
            </w:r>
            <w:r w:rsidRPr="00EB6FA7">
              <w:rPr>
                <w:b/>
                <w:i/>
              </w:rPr>
              <w:t>measures</w:t>
            </w:r>
            <w:r w:rsidRPr="00EB6FA7">
              <w:t xml:space="preserve"> </w:t>
            </w:r>
            <w:r w:rsidRPr="00EB6FA7">
              <w:rPr>
                <w:b/>
                <w:i/>
              </w:rPr>
              <w:t>with a</w:t>
            </w:r>
            <w:r>
              <w:rPr>
                <w:b/>
                <w:i/>
              </w:rPr>
              <w:t xml:space="preserve"> view </w:t>
            </w:r>
            <w:r w:rsidRPr="00EB6FA7">
              <w:rPr>
                <w:b/>
                <w:i/>
              </w:rPr>
              <w:t>to improving them</w:t>
            </w:r>
            <w:r w:rsidRPr="00EB6FA7">
              <w:t xml:space="preserve"> </w:t>
            </w:r>
            <w:r w:rsidRPr="00EB6FA7">
              <w:rPr>
                <w:b/>
                <w:i/>
              </w:rPr>
              <w:t>and</w:t>
            </w:r>
            <w:r w:rsidRPr="00EB6FA7">
              <w:t xml:space="preserve"> </w:t>
            </w:r>
            <w:r w:rsidRPr="00EB6FA7">
              <w:rPr>
                <w:b/>
                <w:i/>
              </w:rPr>
              <w:t>enabling the</w:t>
            </w:r>
            <w:r>
              <w:rPr>
                <w:b/>
                <w:i/>
              </w:rPr>
              <w:t xml:space="preserve"> </w:t>
            </w:r>
            <w:r w:rsidRPr="00EB6FA7">
              <w:rPr>
                <w:b/>
                <w:i/>
              </w:rPr>
              <w:t>immediate</w:t>
            </w:r>
            <w:r w:rsidRPr="00EB6FA7">
              <w:t xml:space="preserve"> take down of illegal live sport content, </w:t>
            </w:r>
            <w:r w:rsidRPr="00450435">
              <w:rPr>
                <w:b/>
                <w:i/>
              </w:rPr>
              <w:t>including illegal live sport content notified by a certified trusted flagger;</w:t>
            </w:r>
            <w:r w:rsidRPr="00450435">
              <w:t xml:space="preserve"> </w:t>
            </w:r>
          </w:p>
        </w:tc>
      </w:tr>
    </w:tbl>
    <w:p w:rsidR="00240A06" w:rsidRDefault="00240A06" w:rsidP="00240A06"/>
    <w:p w:rsidR="00240A06" w:rsidRDefault="00240A06" w:rsidP="00240A06">
      <w:pPr>
        <w:rPr>
          <w:b/>
          <w:lang w:val="fr-FR"/>
        </w:rPr>
      </w:pPr>
      <w:proofErr w:type="spellStart"/>
      <w:r w:rsidRPr="00E33D62">
        <w:rPr>
          <w:b/>
          <w:lang w:val="fr-FR"/>
        </w:rPr>
        <w:t>Annex</w:t>
      </w:r>
      <w:proofErr w:type="spellEnd"/>
      <w:r w:rsidRPr="00E33D62">
        <w:rPr>
          <w:b/>
          <w:lang w:val="fr-FR"/>
        </w:rPr>
        <w:t xml:space="preserve"> I – part 1 – </w:t>
      </w:r>
      <w:proofErr w:type="spellStart"/>
      <w:r w:rsidRPr="00E33D62">
        <w:rPr>
          <w:b/>
          <w:lang w:val="fr-FR"/>
        </w:rPr>
        <w:t>paragraph</w:t>
      </w:r>
      <w:proofErr w:type="spellEnd"/>
      <w:r w:rsidRPr="00E33D62">
        <w:rPr>
          <w:b/>
          <w:lang w:val="fr-FR"/>
        </w:rPr>
        <w:t xml:space="preserve"> 1 – </w:t>
      </w:r>
      <w:proofErr w:type="spellStart"/>
      <w:r w:rsidRPr="00E33D62">
        <w:rPr>
          <w:b/>
          <w:lang w:val="fr-FR"/>
        </w:rPr>
        <w:t>indent</w:t>
      </w:r>
      <w:proofErr w:type="spellEnd"/>
      <w:r w:rsidRPr="00E33D62">
        <w:rPr>
          <w:b/>
          <w:lang w:val="fr-FR"/>
        </w:rPr>
        <w:t xml:space="preserve"> 5</w:t>
      </w:r>
    </w:p>
    <w:p w:rsidR="00240A06" w:rsidRDefault="00240A06" w:rsidP="00240A06">
      <w:pPr>
        <w:rPr>
          <w:b/>
          <w:lang w:val="fr-FR"/>
        </w:rPr>
      </w:pPr>
    </w:p>
    <w:p w:rsidR="00240A06" w:rsidRPr="0093202E" w:rsidRDefault="00240A06" w:rsidP="00240A06">
      <w:pPr>
        <w:rPr>
          <w:lang w:val="fr-FR"/>
        </w:rPr>
      </w:pPr>
      <w:r w:rsidRPr="0093202E">
        <w:rPr>
          <w:lang w:val="fr-FR"/>
        </w:rPr>
        <w:t>AM 146 (</w:t>
      </w:r>
      <w:proofErr w:type="spellStart"/>
      <w:r w:rsidRPr="0093202E">
        <w:rPr>
          <w:lang w:val="fr-FR"/>
        </w:rPr>
        <w:t>V</w:t>
      </w:r>
      <w:r>
        <w:rPr>
          <w:lang w:val="fr-FR"/>
        </w:rPr>
        <w:t>ázquez</w:t>
      </w:r>
      <w:proofErr w:type="spellEnd"/>
      <w:r>
        <w:rPr>
          <w:lang w:val="fr-FR"/>
        </w:rPr>
        <w:t xml:space="preserve"> </w:t>
      </w:r>
      <w:proofErr w:type="spellStart"/>
      <w:r>
        <w:rPr>
          <w:lang w:val="fr-FR"/>
        </w:rPr>
        <w:t>Lázara</w:t>
      </w:r>
      <w:proofErr w:type="spellEnd"/>
      <w:r>
        <w:rPr>
          <w:lang w:val="fr-FR"/>
        </w:rPr>
        <w:t xml:space="preserve">, Séjourné, </w:t>
      </w:r>
      <w:proofErr w:type="spellStart"/>
      <w:r>
        <w:rPr>
          <w:lang w:val="fr-FR"/>
        </w:rPr>
        <w:t>Nart</w:t>
      </w:r>
      <w:proofErr w:type="spellEnd"/>
      <w:r>
        <w:rPr>
          <w:lang w:val="fr-FR"/>
        </w:rPr>
        <w:t>)</w:t>
      </w:r>
    </w:p>
    <w:p w:rsidR="00240A06"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C51D93" w:rsidTr="00690208">
        <w:tc>
          <w:tcPr>
            <w:tcW w:w="4508" w:type="dxa"/>
          </w:tcPr>
          <w:p w:rsidR="00240A06" w:rsidRPr="00C51D93" w:rsidRDefault="00240A06" w:rsidP="00690208">
            <w:pPr>
              <w:rPr>
                <w:b/>
              </w:rPr>
            </w:pPr>
            <w:r w:rsidRPr="00FA0601">
              <w:t>-</w:t>
            </w:r>
            <w:r w:rsidRPr="00FA0601">
              <w:tab/>
            </w:r>
            <w:r w:rsidRPr="00C51D93">
              <w:t>to harmonise the use of swift and adaptable blocking procedures in the event of repeated violations</w:t>
            </w:r>
            <w:r w:rsidRPr="00FA0601">
              <w:t xml:space="preserve"> </w:t>
            </w:r>
            <w:r w:rsidRPr="00803867">
              <w:rPr>
                <w:b/>
                <w:i/>
              </w:rPr>
              <w:t>already established</w:t>
            </w:r>
            <w:r w:rsidRPr="00FA0601">
              <w:t xml:space="preserve"> allowing for </w:t>
            </w:r>
            <w:r w:rsidRPr="00803867">
              <w:rPr>
                <w:b/>
                <w:i/>
              </w:rPr>
              <w:t>real-time</w:t>
            </w:r>
            <w:r w:rsidRPr="00FA0601">
              <w:t xml:space="preserve"> </w:t>
            </w:r>
            <w:r w:rsidRPr="00803867">
              <w:rPr>
                <w:b/>
                <w:i/>
              </w:rPr>
              <w:t>blocking</w:t>
            </w:r>
            <w:r w:rsidRPr="00FA0601">
              <w:t xml:space="preserve"> of access to </w:t>
            </w:r>
            <w:r w:rsidRPr="00FA0601">
              <w:lastRenderedPageBreak/>
              <w:t xml:space="preserve">illegal online </w:t>
            </w:r>
            <w:r w:rsidRPr="00803867">
              <w:rPr>
                <w:b/>
                <w:i/>
              </w:rPr>
              <w:t>transmissions of</w:t>
            </w:r>
            <w:r>
              <w:t xml:space="preserve"> live sport </w:t>
            </w:r>
            <w:r w:rsidRPr="00803867">
              <w:rPr>
                <w:b/>
                <w:i/>
              </w:rPr>
              <w:t>events</w:t>
            </w:r>
            <w:r w:rsidRPr="00FA0601">
              <w:t>, based on the model of “live” blocking orders and “dynamic injunctions”;</w:t>
            </w:r>
          </w:p>
          <w:p w:rsidR="00240A06" w:rsidRPr="00C51D93" w:rsidRDefault="00240A06" w:rsidP="00690208">
            <w:pPr>
              <w:rPr>
                <w:b/>
              </w:rPr>
            </w:pPr>
          </w:p>
          <w:p w:rsidR="00240A06" w:rsidRPr="00C51D93" w:rsidRDefault="00240A06" w:rsidP="00690208">
            <w:pPr>
              <w:rPr>
                <w:b/>
              </w:rPr>
            </w:pPr>
          </w:p>
          <w:p w:rsidR="00240A06" w:rsidRPr="00C51D93" w:rsidRDefault="00240A06" w:rsidP="00690208">
            <w:pPr>
              <w:rPr>
                <w:b/>
              </w:rPr>
            </w:pPr>
          </w:p>
        </w:tc>
        <w:tc>
          <w:tcPr>
            <w:tcW w:w="4508" w:type="dxa"/>
          </w:tcPr>
          <w:p w:rsidR="00240A06" w:rsidRPr="00C51D93" w:rsidRDefault="00240A06" w:rsidP="00690208">
            <w:pPr>
              <w:rPr>
                <w:b/>
              </w:rPr>
            </w:pPr>
            <w:r w:rsidRPr="00FA0601">
              <w:lastRenderedPageBreak/>
              <w:t>-</w:t>
            </w:r>
            <w:r w:rsidRPr="00FA0601">
              <w:tab/>
            </w:r>
            <w:r w:rsidRPr="00C51D93">
              <w:t xml:space="preserve">to harmonise the use of swift and </w:t>
            </w:r>
            <w:r w:rsidRPr="00EB6FA7">
              <w:t xml:space="preserve">adaptable blocking procedures in the event of repeated </w:t>
            </w:r>
            <w:r w:rsidRPr="00EB6FA7">
              <w:rPr>
                <w:b/>
                <w:i/>
              </w:rPr>
              <w:t>already established</w:t>
            </w:r>
            <w:r w:rsidRPr="00EB6FA7">
              <w:t xml:space="preserve"> violations allowing for </w:t>
            </w:r>
            <w:r w:rsidRPr="00EB6FA7">
              <w:rPr>
                <w:b/>
                <w:i/>
              </w:rPr>
              <w:t>immediate</w:t>
            </w:r>
            <w:r w:rsidRPr="00EB6FA7">
              <w:t xml:space="preserve"> </w:t>
            </w:r>
            <w:r w:rsidRPr="00EB6FA7">
              <w:rPr>
                <w:b/>
                <w:i/>
              </w:rPr>
              <w:t>removal</w:t>
            </w:r>
            <w:r w:rsidRPr="00EB6FA7">
              <w:t xml:space="preserve"> of</w:t>
            </w:r>
            <w:r w:rsidRPr="00EB6FA7">
              <w:rPr>
                <w:b/>
                <w:i/>
              </w:rPr>
              <w:t xml:space="preserve">, or </w:t>
            </w:r>
            <w:r w:rsidRPr="00EB6FA7">
              <w:rPr>
                <w:b/>
                <w:i/>
              </w:rPr>
              <w:lastRenderedPageBreak/>
              <w:t>disabling</w:t>
            </w:r>
            <w:r w:rsidRPr="00EB6FA7">
              <w:t xml:space="preserve"> access to illegal online </w:t>
            </w:r>
            <w:r w:rsidRPr="00450435">
              <w:t xml:space="preserve">live sport </w:t>
            </w:r>
            <w:r w:rsidRPr="00450435">
              <w:rPr>
                <w:b/>
                <w:i/>
              </w:rPr>
              <w:t>content when notified by certified trusted flaggers,</w:t>
            </w:r>
            <w:r w:rsidRPr="00450435">
              <w:t xml:space="preserve"> based on the model of “live” blocking</w:t>
            </w:r>
            <w:r w:rsidRPr="00FA0601">
              <w:t xml:space="preserve"> orders and “dynamic injunctions”;</w:t>
            </w:r>
          </w:p>
          <w:p w:rsidR="00240A06" w:rsidRPr="00C51D93" w:rsidRDefault="00240A06" w:rsidP="00690208">
            <w:pPr>
              <w:rPr>
                <w:b/>
              </w:rPr>
            </w:pPr>
          </w:p>
        </w:tc>
      </w:tr>
    </w:tbl>
    <w:p w:rsidR="00240A06" w:rsidRDefault="00240A06" w:rsidP="00240A06">
      <w:pPr>
        <w:rPr>
          <w:b/>
        </w:rPr>
      </w:pPr>
    </w:p>
    <w:p w:rsidR="00240A06" w:rsidRDefault="00240A06" w:rsidP="00240A06">
      <w:pPr>
        <w:rPr>
          <w:b/>
          <w:lang w:val="fr-FR"/>
        </w:rPr>
      </w:pPr>
      <w:proofErr w:type="spellStart"/>
      <w:r w:rsidRPr="00FE71CC">
        <w:rPr>
          <w:b/>
          <w:lang w:val="fr-FR"/>
        </w:rPr>
        <w:t>Annex</w:t>
      </w:r>
      <w:proofErr w:type="spellEnd"/>
      <w:r w:rsidRPr="00FE71CC">
        <w:rPr>
          <w:b/>
          <w:lang w:val="fr-FR"/>
        </w:rPr>
        <w:t xml:space="preserve"> I – part 1 – </w:t>
      </w:r>
      <w:proofErr w:type="spellStart"/>
      <w:r w:rsidRPr="00FE71CC">
        <w:rPr>
          <w:b/>
          <w:lang w:val="fr-FR"/>
        </w:rPr>
        <w:t>paragraph</w:t>
      </w:r>
      <w:proofErr w:type="spellEnd"/>
      <w:r w:rsidRPr="00FE71CC">
        <w:rPr>
          <w:b/>
          <w:lang w:val="fr-FR"/>
        </w:rPr>
        <w:t xml:space="preserve"> 1 – </w:t>
      </w:r>
      <w:proofErr w:type="spellStart"/>
      <w:r w:rsidRPr="00FE71CC">
        <w:rPr>
          <w:b/>
          <w:lang w:val="fr-FR"/>
        </w:rPr>
        <w:t>indent</w:t>
      </w:r>
      <w:proofErr w:type="spellEnd"/>
      <w:r w:rsidRPr="00FE71CC">
        <w:rPr>
          <w:b/>
          <w:lang w:val="fr-FR"/>
        </w:rPr>
        <w:t xml:space="preserve"> 6</w:t>
      </w:r>
    </w:p>
    <w:p w:rsidR="00240A06" w:rsidRDefault="00240A06" w:rsidP="00240A06">
      <w:pPr>
        <w:rPr>
          <w:b/>
          <w:lang w:val="fr-FR"/>
        </w:rPr>
      </w:pPr>
    </w:p>
    <w:p w:rsidR="00240A06" w:rsidRPr="00F25982" w:rsidRDefault="00240A06" w:rsidP="00240A06">
      <w:pPr>
        <w:rPr>
          <w:lang w:val="fr-FR"/>
        </w:rPr>
      </w:pPr>
      <w:r w:rsidRPr="00F25982">
        <w:rPr>
          <w:lang w:val="fr-FR"/>
        </w:rPr>
        <w:t xml:space="preserve">AM 147 (Voss, Didier, </w:t>
      </w:r>
      <w:proofErr w:type="spellStart"/>
      <w:r w:rsidRPr="00EB6FA7">
        <w:rPr>
          <w:lang w:val="fr-FR"/>
        </w:rPr>
        <w:t>Frankowski</w:t>
      </w:r>
      <w:proofErr w:type="spellEnd"/>
      <w:r w:rsidRPr="00EB6FA7">
        <w:rPr>
          <w:lang w:val="fr-FR"/>
        </w:rPr>
        <w:t>), AM 148 (</w:t>
      </w:r>
      <w:proofErr w:type="spellStart"/>
      <w:r w:rsidRPr="00EB6FA7">
        <w:rPr>
          <w:lang w:val="fr-FR"/>
        </w:rPr>
        <w:t>Vázquez</w:t>
      </w:r>
      <w:proofErr w:type="spellEnd"/>
      <w:r w:rsidRPr="00EB6FA7">
        <w:rPr>
          <w:lang w:val="fr-FR"/>
        </w:rPr>
        <w:t xml:space="preserve"> </w:t>
      </w:r>
      <w:proofErr w:type="spellStart"/>
      <w:r w:rsidRPr="00EB6FA7">
        <w:rPr>
          <w:lang w:val="fr-FR"/>
        </w:rPr>
        <w:t>Lázara</w:t>
      </w:r>
      <w:proofErr w:type="spellEnd"/>
      <w:r w:rsidRPr="00EB6FA7">
        <w:rPr>
          <w:lang w:val="fr-FR"/>
        </w:rPr>
        <w:t xml:space="preserve">, Séjourné, </w:t>
      </w:r>
      <w:proofErr w:type="spellStart"/>
      <w:r w:rsidRPr="00EB6FA7">
        <w:rPr>
          <w:lang w:val="fr-FR"/>
        </w:rPr>
        <w:t>Nart</w:t>
      </w:r>
      <w:proofErr w:type="spellEnd"/>
      <w:r w:rsidRPr="00EB6FA7">
        <w:rPr>
          <w:lang w:val="fr-FR"/>
        </w:rPr>
        <w:t>), A</w:t>
      </w:r>
      <w:r w:rsidRPr="00F25982">
        <w:rPr>
          <w:lang w:val="fr-FR"/>
        </w:rPr>
        <w:t xml:space="preserve">M 149 (Didier, Voss, </w:t>
      </w:r>
      <w:proofErr w:type="spellStart"/>
      <w:r w:rsidRPr="00F25982">
        <w:rPr>
          <w:lang w:val="fr-FR"/>
        </w:rPr>
        <w:t>Frankowski</w:t>
      </w:r>
      <w:proofErr w:type="spellEnd"/>
      <w:r w:rsidRPr="00F25982">
        <w:rPr>
          <w:lang w:val="fr-FR"/>
        </w:rPr>
        <w:t xml:space="preserve">, </w:t>
      </w:r>
      <w:proofErr w:type="spellStart"/>
      <w:r w:rsidRPr="00F25982">
        <w:rPr>
          <w:lang w:val="fr-FR"/>
        </w:rPr>
        <w:t>Verheyen</w:t>
      </w:r>
      <w:proofErr w:type="spellEnd"/>
      <w:r w:rsidRPr="00F25982">
        <w:rPr>
          <w:lang w:val="fr-FR"/>
        </w:rPr>
        <w:t xml:space="preserve">, </w:t>
      </w:r>
      <w:proofErr w:type="spellStart"/>
      <w:r w:rsidRPr="00F25982">
        <w:rPr>
          <w:lang w:val="fr-FR"/>
        </w:rPr>
        <w:t>Halicki</w:t>
      </w:r>
      <w:proofErr w:type="spellEnd"/>
      <w:r>
        <w:rPr>
          <w:lang w:val="fr-FR"/>
        </w:rPr>
        <w:t>)</w:t>
      </w:r>
    </w:p>
    <w:p w:rsidR="00240A06" w:rsidRPr="00F25982"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FE71CC" w:rsidTr="00690208">
        <w:tc>
          <w:tcPr>
            <w:tcW w:w="4508" w:type="dxa"/>
          </w:tcPr>
          <w:p w:rsidR="00240A06" w:rsidRPr="00FE71CC" w:rsidRDefault="00240A06" w:rsidP="00690208">
            <w:r w:rsidRPr="00FA0601">
              <w:t>-</w:t>
            </w:r>
            <w:r w:rsidRPr="00FA0601">
              <w:tab/>
              <w:t xml:space="preserve">to ensure that the measures take into account the scope, magnitude and recurrence of the infringement and to target </w:t>
            </w:r>
            <w:r w:rsidRPr="00FA0601">
              <w:rPr>
                <w:b/>
                <w:i/>
              </w:rPr>
              <w:t>professional</w:t>
            </w:r>
            <w:r w:rsidRPr="00FA0601">
              <w:t xml:space="preserve"> illegal transmissions, excluding the recording and posting of illegal amateur footage of sport events;</w:t>
            </w:r>
          </w:p>
        </w:tc>
        <w:tc>
          <w:tcPr>
            <w:tcW w:w="4508" w:type="dxa"/>
          </w:tcPr>
          <w:p w:rsidR="00240A06" w:rsidRPr="00FE71CC" w:rsidRDefault="00240A06" w:rsidP="00690208">
            <w:r w:rsidRPr="00FA0601">
              <w:t>-</w:t>
            </w:r>
            <w:r w:rsidRPr="00FA0601">
              <w:tab/>
              <w:t xml:space="preserve">to ensure that the measures take into account the </w:t>
            </w:r>
            <w:r w:rsidRPr="00450435">
              <w:t>scope, magnitude and recurrence of the infringement and to target illegal transmissions, excluding the recording and posting of illegal amateur</w:t>
            </w:r>
            <w:r w:rsidRPr="00FA0601">
              <w:t xml:space="preserve"> footage of sport events;</w:t>
            </w:r>
          </w:p>
        </w:tc>
      </w:tr>
    </w:tbl>
    <w:p w:rsidR="00240A06" w:rsidRDefault="00240A06" w:rsidP="00240A06">
      <w:pPr>
        <w:rPr>
          <w:b/>
        </w:rPr>
      </w:pPr>
    </w:p>
    <w:p w:rsidR="00240A06" w:rsidRPr="00F453AD" w:rsidRDefault="00240A06" w:rsidP="00240A06">
      <w:pPr>
        <w:pStyle w:val="NormalBold"/>
        <w:rPr>
          <w:lang w:val="fr-FR"/>
        </w:rPr>
      </w:pPr>
      <w:r w:rsidRPr="00F453AD">
        <w:rPr>
          <w:rStyle w:val="HideTWBExt"/>
          <w:rFonts w:eastAsiaTheme="majorEastAsia"/>
          <w:lang w:val="fr-FR"/>
        </w:rPr>
        <w:t>&lt;Article&gt;</w:t>
      </w:r>
      <w:proofErr w:type="spellStart"/>
      <w:r w:rsidRPr="00F453AD">
        <w:rPr>
          <w:lang w:val="fr-FR"/>
        </w:rPr>
        <w:t>Annex</w:t>
      </w:r>
      <w:proofErr w:type="spellEnd"/>
      <w:r w:rsidRPr="00F453AD">
        <w:rPr>
          <w:lang w:val="fr-FR"/>
        </w:rPr>
        <w:t xml:space="preserve"> I – part 1 – </w:t>
      </w:r>
      <w:proofErr w:type="spellStart"/>
      <w:r w:rsidRPr="00F453AD">
        <w:rPr>
          <w:lang w:val="fr-FR"/>
        </w:rPr>
        <w:t>paragraph</w:t>
      </w:r>
      <w:proofErr w:type="spellEnd"/>
      <w:r w:rsidRPr="00F453AD">
        <w:rPr>
          <w:lang w:val="fr-FR"/>
        </w:rPr>
        <w:t xml:space="preserve"> 1 – </w:t>
      </w:r>
      <w:proofErr w:type="spellStart"/>
      <w:r w:rsidRPr="00F453AD">
        <w:rPr>
          <w:lang w:val="fr-FR"/>
        </w:rPr>
        <w:t>indent</w:t>
      </w:r>
      <w:proofErr w:type="spellEnd"/>
      <w:r w:rsidRPr="00F453AD">
        <w:rPr>
          <w:lang w:val="fr-FR"/>
        </w:rPr>
        <w:t xml:space="preserve"> 7</w:t>
      </w:r>
      <w:r w:rsidRPr="00F453AD">
        <w:rPr>
          <w:rStyle w:val="HideTWBExt"/>
          <w:rFonts w:eastAsiaTheme="majorEastAsia"/>
          <w:lang w:val="fr-FR"/>
        </w:rPr>
        <w:t>&lt;/Article&gt;</w:t>
      </w:r>
    </w:p>
    <w:p w:rsidR="00240A06" w:rsidRDefault="00240A06" w:rsidP="00240A06">
      <w:pPr>
        <w:rPr>
          <w:b/>
          <w:lang w:val="fr-FR"/>
        </w:rPr>
      </w:pPr>
    </w:p>
    <w:p w:rsidR="00240A06" w:rsidRPr="00A5281E" w:rsidRDefault="00240A06" w:rsidP="00240A06">
      <w:pPr>
        <w:rPr>
          <w:b/>
          <w:i/>
          <w:lang w:val="fr-FR"/>
        </w:rPr>
      </w:pPr>
      <w:r w:rsidRPr="00993971">
        <w:rPr>
          <w:lang w:val="fr-FR"/>
        </w:rPr>
        <w:t>AM 150 (</w:t>
      </w:r>
      <w:proofErr w:type="spellStart"/>
      <w:r w:rsidRPr="00993971">
        <w:rPr>
          <w:lang w:val="fr-FR"/>
        </w:rPr>
        <w:t>Wölken</w:t>
      </w:r>
      <w:proofErr w:type="spellEnd"/>
      <w:r w:rsidRPr="00993971">
        <w:rPr>
          <w:lang w:val="fr-FR"/>
        </w:rPr>
        <w:t xml:space="preserve">, </w:t>
      </w:r>
      <w:proofErr w:type="spellStart"/>
      <w:r w:rsidRPr="00993971">
        <w:rPr>
          <w:lang w:val="fr-FR"/>
        </w:rPr>
        <w:t>Gebhardt</w:t>
      </w:r>
      <w:proofErr w:type="spellEnd"/>
      <w:r w:rsidRPr="00993971">
        <w:rPr>
          <w:lang w:val="fr-FR"/>
        </w:rPr>
        <w:t xml:space="preserve">, </w:t>
      </w:r>
      <w:proofErr w:type="spellStart"/>
      <w:r w:rsidRPr="00993971">
        <w:rPr>
          <w:lang w:val="fr-FR"/>
        </w:rPr>
        <w:t>Vollath</w:t>
      </w:r>
      <w:proofErr w:type="spellEnd"/>
      <w:r w:rsidRPr="00993971">
        <w:rPr>
          <w:lang w:val="fr-FR"/>
        </w:rPr>
        <w:t xml:space="preserve">), </w:t>
      </w:r>
      <w:r w:rsidRPr="0031127A">
        <w:rPr>
          <w:lang w:val="fr-FR"/>
        </w:rPr>
        <w:t>AM 151</w:t>
      </w:r>
      <w:r w:rsidRPr="00993971">
        <w:rPr>
          <w:lang w:val="fr-FR"/>
        </w:rPr>
        <w:t xml:space="preserve"> (Didier, Voss, </w:t>
      </w:r>
      <w:proofErr w:type="spellStart"/>
      <w:r w:rsidRPr="00993971">
        <w:rPr>
          <w:lang w:val="fr-FR"/>
        </w:rPr>
        <w:t>Frankowski</w:t>
      </w:r>
      <w:proofErr w:type="spellEnd"/>
      <w:r w:rsidRPr="00993971">
        <w:rPr>
          <w:lang w:val="fr-FR"/>
        </w:rPr>
        <w:t xml:space="preserve">, </w:t>
      </w:r>
      <w:proofErr w:type="spellStart"/>
      <w:r w:rsidRPr="00993971">
        <w:rPr>
          <w:lang w:val="fr-FR"/>
        </w:rPr>
        <w:t>Verheyen</w:t>
      </w:r>
      <w:proofErr w:type="spellEnd"/>
      <w:r w:rsidRPr="00993971">
        <w:rPr>
          <w:lang w:val="fr-FR"/>
        </w:rPr>
        <w:t xml:space="preserve">, </w:t>
      </w:r>
      <w:proofErr w:type="spellStart"/>
      <w:r w:rsidRPr="00993971">
        <w:rPr>
          <w:lang w:val="fr-FR"/>
        </w:rPr>
        <w:t>Halicki</w:t>
      </w:r>
      <w:proofErr w:type="spellEnd"/>
      <w:r w:rsidRPr="00993971">
        <w:rPr>
          <w:lang w:val="fr-FR"/>
        </w:rPr>
        <w:t xml:space="preserve">), AM 152 (Ros </w:t>
      </w:r>
      <w:proofErr w:type="spellStart"/>
      <w:r w:rsidRPr="00993971">
        <w:rPr>
          <w:lang w:val="fr-FR"/>
        </w:rPr>
        <w:t>Sempere</w:t>
      </w:r>
      <w:proofErr w:type="spellEnd"/>
      <w:r w:rsidRPr="00993971">
        <w:rPr>
          <w:lang w:val="fr-FR"/>
        </w:rPr>
        <w:t>, García Del</w:t>
      </w:r>
      <w:r>
        <w:rPr>
          <w:lang w:val="fr-FR"/>
        </w:rPr>
        <w:t xml:space="preserve"> Blanco, </w:t>
      </w:r>
      <w:proofErr w:type="spellStart"/>
      <w:r>
        <w:rPr>
          <w:lang w:val="fr-FR"/>
        </w:rPr>
        <w:t>Sánchez</w:t>
      </w:r>
      <w:proofErr w:type="spellEnd"/>
      <w:r>
        <w:rPr>
          <w:lang w:val="fr-FR"/>
        </w:rPr>
        <w:t xml:space="preserve"> Amor, </w:t>
      </w:r>
      <w:proofErr w:type="spellStart"/>
      <w:r>
        <w:rPr>
          <w:lang w:val="fr-FR"/>
        </w:rPr>
        <w:t>Wölken</w:t>
      </w:r>
      <w:proofErr w:type="spellEnd"/>
      <w:r>
        <w:rPr>
          <w:lang w:val="fr-FR"/>
        </w:rPr>
        <w:t>)</w:t>
      </w:r>
    </w:p>
    <w:p w:rsidR="00240A06" w:rsidRPr="00993971"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F453AD" w:rsidTr="00690208">
        <w:tc>
          <w:tcPr>
            <w:tcW w:w="4508" w:type="dxa"/>
          </w:tcPr>
          <w:p w:rsidR="00240A06" w:rsidRPr="00972E61" w:rsidRDefault="00240A06" w:rsidP="00690208">
            <w:r w:rsidRPr="00972E61">
              <w:t>-</w:t>
            </w:r>
            <w:r w:rsidRPr="00972E61">
              <w:tab/>
              <w:t>to ensure that the measures to be proposed are proportionate and keep the right balance between the need for the enforcement measures to be efficient and the need to protect third party rights;</w:t>
            </w:r>
          </w:p>
          <w:p w:rsidR="00240A06" w:rsidRPr="00972E61" w:rsidRDefault="00240A06" w:rsidP="00690208"/>
        </w:tc>
        <w:tc>
          <w:tcPr>
            <w:tcW w:w="4508" w:type="dxa"/>
          </w:tcPr>
          <w:p w:rsidR="00240A06" w:rsidRDefault="00240A06" w:rsidP="00690208">
            <w:r w:rsidRPr="00972E61">
              <w:t>-</w:t>
            </w:r>
            <w:r w:rsidRPr="00972E61">
              <w:tab/>
              <w:t>to ensure that the measures to be proposed are proportionate and keep the right balance between the need for the enforcement measures to be efficient and the nee</w:t>
            </w:r>
            <w:r>
              <w:t xml:space="preserve">d to </w:t>
            </w:r>
            <w:r w:rsidRPr="0031127A">
              <w:t xml:space="preserve">protect </w:t>
            </w:r>
            <w:r w:rsidRPr="0031127A">
              <w:rPr>
                <w:b/>
                <w:i/>
              </w:rPr>
              <w:t>relevant</w:t>
            </w:r>
            <w:r>
              <w:t xml:space="preserve"> third party rights</w:t>
            </w:r>
            <w:r w:rsidRPr="009D7148">
              <w:rPr>
                <w:b/>
                <w:i/>
              </w:rPr>
              <w:t xml:space="preserve">, </w:t>
            </w:r>
            <w:r w:rsidRPr="00FA0601">
              <w:rPr>
                <w:b/>
                <w:i/>
              </w:rPr>
              <w:t>including</w:t>
            </w:r>
            <w:r>
              <w:rPr>
                <w:b/>
                <w:i/>
              </w:rPr>
              <w:t xml:space="preserve"> those of</w:t>
            </w:r>
            <w:r w:rsidRPr="00FA0601">
              <w:rPr>
                <w:b/>
                <w:i/>
              </w:rPr>
              <w:t xml:space="preserve"> service providers, fans and consumers</w:t>
            </w:r>
            <w:r>
              <w:t>;</w:t>
            </w:r>
          </w:p>
          <w:p w:rsidR="00240A06" w:rsidRDefault="00240A06" w:rsidP="00690208"/>
          <w:p w:rsidR="00240A06" w:rsidRDefault="00240A06" w:rsidP="00690208">
            <w:pPr>
              <w:rPr>
                <w:b/>
                <w:i/>
              </w:rPr>
            </w:pPr>
            <w:r>
              <w:rPr>
                <w:b/>
                <w:i/>
              </w:rPr>
              <w:t>-</w:t>
            </w:r>
            <w:r>
              <w:rPr>
                <w:b/>
                <w:i/>
              </w:rPr>
              <w:tab/>
              <w:t xml:space="preserve">to clarify that the </w:t>
            </w:r>
            <w:r w:rsidRPr="00A5281E">
              <w:rPr>
                <w:b/>
                <w:i/>
              </w:rPr>
              <w:t>liability for the illegal broadcasting of sports events does not lie with fans and consumers;</w:t>
            </w:r>
          </w:p>
          <w:p w:rsidR="00240A06" w:rsidRPr="0058730E" w:rsidRDefault="00240A06" w:rsidP="00690208">
            <w:pPr>
              <w:rPr>
                <w:b/>
                <w:i/>
              </w:rPr>
            </w:pPr>
          </w:p>
        </w:tc>
      </w:tr>
    </w:tbl>
    <w:p w:rsidR="00240A06" w:rsidRDefault="00240A06" w:rsidP="00240A06">
      <w:pPr>
        <w:rPr>
          <w:b/>
        </w:rPr>
      </w:pPr>
    </w:p>
    <w:p w:rsidR="00240A06" w:rsidRPr="003B68AA" w:rsidRDefault="00240A06" w:rsidP="00240A06">
      <w:pPr>
        <w:pStyle w:val="NormalBold"/>
        <w:rPr>
          <w:lang w:val="fr-FR"/>
        </w:rPr>
      </w:pPr>
      <w:r w:rsidRPr="003B68AA">
        <w:rPr>
          <w:rStyle w:val="HideTWBExt"/>
          <w:rFonts w:eastAsiaTheme="majorEastAsia"/>
          <w:lang w:val="fr-FR"/>
        </w:rPr>
        <w:t>&lt;Article&gt;</w:t>
      </w:r>
      <w:proofErr w:type="spellStart"/>
      <w:r w:rsidRPr="003B68AA">
        <w:rPr>
          <w:lang w:val="fr-FR"/>
        </w:rPr>
        <w:t>Annex</w:t>
      </w:r>
      <w:proofErr w:type="spellEnd"/>
      <w:r w:rsidRPr="003B68AA">
        <w:rPr>
          <w:lang w:val="fr-FR"/>
        </w:rPr>
        <w:t xml:space="preserve"> I – part 1 – </w:t>
      </w:r>
      <w:proofErr w:type="spellStart"/>
      <w:r w:rsidRPr="003B68AA">
        <w:rPr>
          <w:lang w:val="fr-FR"/>
        </w:rPr>
        <w:t>paragraph</w:t>
      </w:r>
      <w:proofErr w:type="spellEnd"/>
      <w:r w:rsidRPr="003B68AA">
        <w:rPr>
          <w:lang w:val="fr-FR"/>
        </w:rPr>
        <w:t xml:space="preserve"> 1 – </w:t>
      </w:r>
      <w:proofErr w:type="spellStart"/>
      <w:r w:rsidRPr="003B68AA">
        <w:rPr>
          <w:lang w:val="fr-FR"/>
        </w:rPr>
        <w:t>indent</w:t>
      </w:r>
      <w:proofErr w:type="spellEnd"/>
      <w:r w:rsidRPr="003B68AA">
        <w:rPr>
          <w:lang w:val="fr-FR"/>
        </w:rPr>
        <w:t xml:space="preserve"> 8</w:t>
      </w:r>
    </w:p>
    <w:p w:rsidR="00240A06" w:rsidRPr="003B68AA" w:rsidRDefault="00240A06" w:rsidP="00240A06">
      <w:pPr>
        <w:pStyle w:val="NormalBold"/>
        <w:rPr>
          <w:lang w:val="fr-FR"/>
        </w:rPr>
      </w:pPr>
      <w:r w:rsidRPr="003B68AA">
        <w:rPr>
          <w:rStyle w:val="HideTWBExt"/>
          <w:rFonts w:eastAsiaTheme="majorEastAsia"/>
          <w:lang w:val="fr-FR"/>
        </w:rPr>
        <w:t>&lt;/Article&gt;</w:t>
      </w:r>
    </w:p>
    <w:p w:rsidR="00240A06" w:rsidRPr="003B68AA" w:rsidRDefault="00240A06" w:rsidP="00240A06">
      <w:pPr>
        <w:rPr>
          <w:b/>
          <w:i/>
          <w:lang w:val="fr-FR"/>
        </w:rPr>
      </w:pPr>
      <w:r w:rsidRPr="003B68AA">
        <w:rPr>
          <w:b/>
          <w:i/>
          <w:lang w:val="fr-FR"/>
        </w:rPr>
        <w:t xml:space="preserve">AM 153 </w:t>
      </w:r>
      <w:proofErr w:type="spellStart"/>
      <w:r w:rsidRPr="003B68AA">
        <w:rPr>
          <w:b/>
          <w:i/>
          <w:lang w:val="fr-FR"/>
        </w:rPr>
        <w:t>Vázquez</w:t>
      </w:r>
      <w:proofErr w:type="spellEnd"/>
      <w:r w:rsidRPr="003B68AA">
        <w:rPr>
          <w:b/>
          <w:i/>
          <w:lang w:val="fr-FR"/>
        </w:rPr>
        <w:t xml:space="preserve"> </w:t>
      </w:r>
      <w:proofErr w:type="spellStart"/>
      <w:r w:rsidRPr="003B68AA">
        <w:rPr>
          <w:b/>
          <w:i/>
          <w:lang w:val="fr-FR"/>
        </w:rPr>
        <w:t>Lázara</w:t>
      </w:r>
      <w:proofErr w:type="spellEnd"/>
      <w:r w:rsidRPr="003B68AA">
        <w:rPr>
          <w:b/>
          <w:i/>
          <w:lang w:val="fr-FR"/>
        </w:rPr>
        <w:t xml:space="preserve">, Séjourné, </w:t>
      </w:r>
      <w:proofErr w:type="spellStart"/>
      <w:r w:rsidRPr="003B68AA">
        <w:rPr>
          <w:b/>
          <w:i/>
          <w:lang w:val="fr-FR"/>
        </w:rPr>
        <w:t>Nart</w:t>
      </w:r>
      <w:proofErr w:type="spellEnd"/>
      <w:r w:rsidRPr="003B68AA">
        <w:rPr>
          <w:b/>
          <w:i/>
          <w:lang w:val="fr-FR"/>
        </w:rPr>
        <w:t>)</w:t>
      </w:r>
    </w:p>
    <w:p w:rsidR="00240A06" w:rsidRPr="003B68AA"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Tr="00690208">
        <w:tc>
          <w:tcPr>
            <w:tcW w:w="4508" w:type="dxa"/>
          </w:tcPr>
          <w:p w:rsidR="00240A06" w:rsidRPr="003B68AA" w:rsidRDefault="00240A06" w:rsidP="00690208">
            <w:r w:rsidRPr="003B68AA">
              <w:t xml:space="preserve">to complement the adaptation of the legislative framework with non-legislative measures, including </w:t>
            </w:r>
            <w:r w:rsidRPr="003B68AA">
              <w:rPr>
                <w:b/>
                <w:i/>
              </w:rPr>
              <w:t>enhanced</w:t>
            </w:r>
            <w:r w:rsidRPr="003B68AA">
              <w:t xml:space="preserve"> cooperation between Member States authorities </w:t>
            </w:r>
            <w:r w:rsidRPr="003B68AA">
              <w:rPr>
                <w:b/>
                <w:i/>
              </w:rPr>
              <w:t xml:space="preserve">and between </w:t>
            </w:r>
            <w:proofErr w:type="spellStart"/>
            <w:r w:rsidRPr="003B68AA">
              <w:t>rightholders</w:t>
            </w:r>
            <w:proofErr w:type="spellEnd"/>
            <w:r w:rsidRPr="003B68AA">
              <w:t xml:space="preserve"> </w:t>
            </w:r>
            <w:r w:rsidRPr="00803867">
              <w:t xml:space="preserve">and </w:t>
            </w:r>
            <w:r w:rsidRPr="003B68AA">
              <w:t>intermediaries;</w:t>
            </w:r>
          </w:p>
        </w:tc>
        <w:tc>
          <w:tcPr>
            <w:tcW w:w="4508" w:type="dxa"/>
          </w:tcPr>
          <w:p w:rsidR="00240A06" w:rsidRDefault="00240A06" w:rsidP="00690208">
            <w:pPr>
              <w:rPr>
                <w:b/>
              </w:rPr>
            </w:pPr>
            <w:r w:rsidRPr="003B68AA">
              <w:t xml:space="preserve">- to complement the adaptation of the legislative framework with non-legislative measures, including </w:t>
            </w:r>
            <w:r w:rsidRPr="003B68AA">
              <w:rPr>
                <w:b/>
                <w:i/>
              </w:rPr>
              <w:t>reinforced</w:t>
            </w:r>
            <w:r w:rsidRPr="003B68AA">
              <w:t xml:space="preserve"> cooperation between Member States authorities</w:t>
            </w:r>
            <w:r w:rsidRPr="003B68AA">
              <w:rPr>
                <w:b/>
                <w:i/>
              </w:rPr>
              <w:t>,</w:t>
            </w:r>
            <w:r w:rsidRPr="003B68AA">
              <w:t xml:space="preserve"> </w:t>
            </w:r>
            <w:proofErr w:type="spellStart"/>
            <w:r w:rsidRPr="003B68AA">
              <w:t>rightholders</w:t>
            </w:r>
            <w:proofErr w:type="spellEnd"/>
            <w:r w:rsidRPr="003B68AA">
              <w:t xml:space="preserve"> and intermediaries;</w:t>
            </w:r>
          </w:p>
        </w:tc>
      </w:tr>
    </w:tbl>
    <w:p w:rsidR="00240A06" w:rsidRDefault="00240A06" w:rsidP="00240A06">
      <w:pPr>
        <w:rPr>
          <w:b/>
        </w:rPr>
      </w:pPr>
    </w:p>
    <w:p w:rsidR="00240A06" w:rsidRDefault="00240A06" w:rsidP="00240A06">
      <w:pPr>
        <w:rPr>
          <w:b/>
        </w:rPr>
      </w:pPr>
    </w:p>
    <w:p w:rsidR="00240A06" w:rsidRPr="006B3F7D" w:rsidRDefault="00240A06" w:rsidP="00240A06">
      <w:pPr>
        <w:rPr>
          <w:b/>
          <w:u w:val="single"/>
        </w:rPr>
      </w:pPr>
      <w:r w:rsidRPr="006B3F7D">
        <w:rPr>
          <w:b/>
          <w:u w:val="single"/>
        </w:rPr>
        <w:lastRenderedPageBreak/>
        <w:t xml:space="preserve">COMPROMISE AMENDMENT 15 </w:t>
      </w:r>
    </w:p>
    <w:p w:rsidR="00240A06" w:rsidRPr="003B68AA" w:rsidRDefault="00240A06" w:rsidP="00240A06"/>
    <w:p w:rsidR="00240A06" w:rsidRPr="0058730E" w:rsidRDefault="00240A06" w:rsidP="00240A06">
      <w:proofErr w:type="gramStart"/>
      <w:r w:rsidRPr="003B68AA">
        <w:t>covers</w:t>
      </w:r>
      <w:proofErr w:type="gramEnd"/>
      <w:r w:rsidRPr="003B68AA">
        <w:t>: AMs 154-158</w:t>
      </w:r>
    </w:p>
    <w:p w:rsidR="00240A06" w:rsidRDefault="00240A06" w:rsidP="00240A06">
      <w:pPr>
        <w:rPr>
          <w:b/>
        </w:rPr>
      </w:pPr>
    </w:p>
    <w:p w:rsidR="00240A06" w:rsidRDefault="00240A06" w:rsidP="00240A06">
      <w:pPr>
        <w:pStyle w:val="NormalBold"/>
      </w:pPr>
      <w:r w:rsidRPr="00FA0601">
        <w:rPr>
          <w:rStyle w:val="HideTWBExt"/>
          <w:rFonts w:eastAsiaTheme="majorEastAsia"/>
        </w:rPr>
        <w:t>&lt;Article&gt;</w:t>
      </w:r>
      <w:r w:rsidRPr="00FA0601">
        <w:t xml:space="preserve">Annex </w:t>
      </w:r>
      <w:proofErr w:type="gramStart"/>
      <w:r w:rsidRPr="00FA0601">
        <w:t>I</w:t>
      </w:r>
      <w:proofErr w:type="gramEnd"/>
      <w:r w:rsidRPr="00FA0601">
        <w:t xml:space="preserve"> – part 2 – paragraph 1 – introductory part</w:t>
      </w:r>
    </w:p>
    <w:p w:rsidR="00240A06" w:rsidRDefault="00240A06" w:rsidP="00240A06">
      <w:pPr>
        <w:pStyle w:val="NormalBold"/>
        <w:rPr>
          <w:b w:val="0"/>
        </w:rPr>
      </w:pPr>
    </w:p>
    <w:p w:rsidR="00240A06" w:rsidRPr="00756E39" w:rsidRDefault="00240A06" w:rsidP="00240A06">
      <w:pPr>
        <w:pStyle w:val="NormalBold"/>
        <w:rPr>
          <w:b w:val="0"/>
        </w:rPr>
      </w:pPr>
      <w:r>
        <w:rPr>
          <w:b w:val="0"/>
        </w:rPr>
        <w:t xml:space="preserve">AM </w:t>
      </w:r>
      <w:r w:rsidRPr="00004FFE">
        <w:rPr>
          <w:b w:val="0"/>
        </w:rPr>
        <w:t>154</w:t>
      </w:r>
      <w:r>
        <w:rPr>
          <w:b w:val="0"/>
        </w:rPr>
        <w:t xml:space="preserve"> (</w:t>
      </w:r>
      <w:proofErr w:type="spellStart"/>
      <w:r w:rsidRPr="00756E39">
        <w:rPr>
          <w:b w:val="0"/>
        </w:rPr>
        <w:t>Ros</w:t>
      </w:r>
      <w:proofErr w:type="spellEnd"/>
      <w:r w:rsidRPr="00756E39">
        <w:rPr>
          <w:b w:val="0"/>
        </w:rPr>
        <w:t xml:space="preserve"> </w:t>
      </w:r>
      <w:proofErr w:type="spellStart"/>
      <w:r w:rsidRPr="00756E39">
        <w:rPr>
          <w:b w:val="0"/>
        </w:rPr>
        <w:t>Sempere</w:t>
      </w:r>
      <w:proofErr w:type="spellEnd"/>
      <w:r w:rsidRPr="00756E39">
        <w:rPr>
          <w:b w:val="0"/>
        </w:rPr>
        <w:t xml:space="preserve">, </w:t>
      </w:r>
      <w:proofErr w:type="spellStart"/>
      <w:r w:rsidRPr="00756E39">
        <w:rPr>
          <w:b w:val="0"/>
        </w:rPr>
        <w:t>García</w:t>
      </w:r>
      <w:proofErr w:type="spellEnd"/>
      <w:r w:rsidRPr="00756E39">
        <w:rPr>
          <w:b w:val="0"/>
        </w:rPr>
        <w:t xml:space="preserve"> Del Blanco, Sánchez Amor, </w:t>
      </w:r>
      <w:proofErr w:type="spellStart"/>
      <w:r w:rsidRPr="00756E39">
        <w:rPr>
          <w:b w:val="0"/>
        </w:rPr>
        <w:t>Wölken</w:t>
      </w:r>
      <w:proofErr w:type="spellEnd"/>
      <w:r w:rsidRPr="00756E39">
        <w:rPr>
          <w:b w:val="0"/>
        </w:rPr>
        <w:t xml:space="preserve">), AM 155 (Vázquez </w:t>
      </w:r>
      <w:proofErr w:type="spellStart"/>
      <w:r w:rsidRPr="00756E39">
        <w:rPr>
          <w:b w:val="0"/>
        </w:rPr>
        <w:t>Lázara</w:t>
      </w:r>
      <w:proofErr w:type="spellEnd"/>
      <w:r w:rsidRPr="00756E39">
        <w:rPr>
          <w:b w:val="0"/>
        </w:rPr>
        <w:t xml:space="preserve">, </w:t>
      </w:r>
      <w:proofErr w:type="spellStart"/>
      <w:r w:rsidRPr="00756E39">
        <w:rPr>
          <w:b w:val="0"/>
        </w:rPr>
        <w:t>Séjourné</w:t>
      </w:r>
      <w:proofErr w:type="spellEnd"/>
      <w:r w:rsidRPr="00756E39">
        <w:rPr>
          <w:b w:val="0"/>
        </w:rPr>
        <w:t xml:space="preserve">, </w:t>
      </w:r>
      <w:proofErr w:type="spellStart"/>
      <w:r w:rsidRPr="00756E39">
        <w:rPr>
          <w:b w:val="0"/>
        </w:rPr>
        <w:t>Nart</w:t>
      </w:r>
      <w:proofErr w:type="spellEnd"/>
      <w:r>
        <w:rPr>
          <w:b w:val="0"/>
        </w:rPr>
        <w:t>)</w:t>
      </w:r>
    </w:p>
    <w:p w:rsidR="00240A06" w:rsidRPr="00240A06" w:rsidRDefault="00240A06" w:rsidP="00240A06">
      <w:pPr>
        <w:pStyle w:val="NormalBold"/>
      </w:pPr>
      <w:r w:rsidRPr="00756E39">
        <w:rPr>
          <w:rStyle w:val="HideTWBExt"/>
          <w:rFonts w:eastAsiaTheme="majorEastAsia"/>
        </w:rPr>
        <w:t>&lt;/Article&gt;</w:t>
      </w:r>
    </w:p>
    <w:tbl>
      <w:tblPr>
        <w:tblStyle w:val="TableGrid"/>
        <w:tblW w:w="0" w:type="auto"/>
        <w:tblLook w:val="04A0" w:firstRow="1" w:lastRow="0" w:firstColumn="1" w:lastColumn="0" w:noHBand="0" w:noVBand="1"/>
      </w:tblPr>
      <w:tblGrid>
        <w:gridCol w:w="4508"/>
        <w:gridCol w:w="4508"/>
      </w:tblGrid>
      <w:tr w:rsidR="00240A06" w:rsidTr="00690208">
        <w:tc>
          <w:tcPr>
            <w:tcW w:w="4508" w:type="dxa"/>
          </w:tcPr>
          <w:p w:rsidR="00240A06" w:rsidRPr="00667137" w:rsidRDefault="00240A06" w:rsidP="00690208">
            <w:r w:rsidRPr="00667137">
              <w:t xml:space="preserve">Without prejudice to </w:t>
            </w:r>
            <w:r w:rsidRPr="00803867">
              <w:rPr>
                <w:b/>
                <w:i/>
              </w:rPr>
              <w:t>the modification, in the framework of a future Digital Services Act,</w:t>
            </w:r>
            <w:r w:rsidRPr="00667137">
              <w:t xml:space="preserve"> </w:t>
            </w:r>
            <w:r w:rsidRPr="00DA74E8">
              <w:rPr>
                <w:b/>
                <w:i/>
              </w:rPr>
              <w:t>of the</w:t>
            </w:r>
            <w:r w:rsidRPr="00667137">
              <w:t xml:space="preserve"> general rules </w:t>
            </w:r>
            <w:r w:rsidRPr="003919DB">
              <w:rPr>
                <w:b/>
                <w:i/>
              </w:rPr>
              <w:t xml:space="preserve">regarding the manner in which </w:t>
            </w:r>
            <w:r w:rsidRPr="003919DB">
              <w:t>illegal</w:t>
            </w:r>
            <w:r w:rsidRPr="003919DB">
              <w:rPr>
                <w:b/>
                <w:i/>
              </w:rPr>
              <w:t xml:space="preserve"> online </w:t>
            </w:r>
            <w:r w:rsidRPr="003919DB">
              <w:t>content</w:t>
            </w:r>
            <w:r w:rsidRPr="003919DB">
              <w:rPr>
                <w:b/>
                <w:i/>
              </w:rPr>
              <w:t xml:space="preserve"> is tackled by</w:t>
            </w:r>
            <w:r>
              <w:t xml:space="preserve"> </w:t>
            </w:r>
            <w:r w:rsidRPr="003919DB">
              <w:rPr>
                <w:b/>
                <w:i/>
              </w:rPr>
              <w:t>online intermediaries, Directive</w:t>
            </w:r>
            <w:r w:rsidRPr="00CC3194">
              <w:rPr>
                <w:b/>
                <w:i/>
              </w:rPr>
              <w:t xml:space="preserve"> 2000/31/EC (the Directive on electronic commerce) should be amended or</w:t>
            </w:r>
            <w:r w:rsidRPr="00667137">
              <w:t xml:space="preserve"> specific provisions regarding the rights of sport </w:t>
            </w:r>
            <w:proofErr w:type="spellStart"/>
            <w:r w:rsidRPr="00667137">
              <w:t>events</w:t>
            </w:r>
            <w:proofErr w:type="spellEnd"/>
            <w:r w:rsidRPr="00667137">
              <w:t xml:space="preserve"> organisers should be introduced in Union legislation, in order to:</w:t>
            </w:r>
          </w:p>
          <w:p w:rsidR="00240A06" w:rsidRDefault="00240A06" w:rsidP="00690208">
            <w:pPr>
              <w:rPr>
                <w:b/>
              </w:rPr>
            </w:pPr>
          </w:p>
        </w:tc>
        <w:tc>
          <w:tcPr>
            <w:tcW w:w="4508" w:type="dxa"/>
          </w:tcPr>
          <w:p w:rsidR="00240A06" w:rsidRPr="00CC3194" w:rsidRDefault="00240A06" w:rsidP="00690208">
            <w:r w:rsidRPr="003B68AA">
              <w:t xml:space="preserve">Without prejudice to </w:t>
            </w:r>
            <w:r w:rsidRPr="003B68AA">
              <w:rPr>
                <w:b/>
                <w:i/>
              </w:rPr>
              <w:t xml:space="preserve">the expected rules set </w:t>
            </w:r>
            <w:r w:rsidRPr="00803867">
              <w:rPr>
                <w:b/>
                <w:i/>
              </w:rPr>
              <w:t>out in</w:t>
            </w:r>
            <w:r w:rsidRPr="003B68AA">
              <w:t xml:space="preserve"> </w:t>
            </w:r>
            <w:r w:rsidRPr="003B68AA">
              <w:rPr>
                <w:b/>
                <w:i/>
              </w:rPr>
              <w:t>a relevant Union law</w:t>
            </w:r>
            <w:r w:rsidRPr="003B68AA">
              <w:t xml:space="preserve"> </w:t>
            </w:r>
            <w:r w:rsidRPr="003B68AA">
              <w:rPr>
                <w:b/>
                <w:i/>
              </w:rPr>
              <w:t>establishing</w:t>
            </w:r>
            <w:r w:rsidRPr="003B68AA">
              <w:t xml:space="preserve"> general rules </w:t>
            </w:r>
            <w:r w:rsidRPr="003B68AA">
              <w:rPr>
                <w:b/>
                <w:i/>
              </w:rPr>
              <w:t xml:space="preserve">on tackling </w:t>
            </w:r>
            <w:r w:rsidRPr="003B68AA">
              <w:t xml:space="preserve">illegal content </w:t>
            </w:r>
            <w:r w:rsidRPr="003B68AA">
              <w:rPr>
                <w:b/>
                <w:i/>
              </w:rPr>
              <w:t>online</w:t>
            </w:r>
            <w:r w:rsidRPr="003B68AA">
              <w:t>, specific provisions regarding the rights of sport events’ organisers should be introduced in Union legislation</w:t>
            </w:r>
            <w:r w:rsidRPr="003B68AA">
              <w:rPr>
                <w:b/>
                <w:i/>
              </w:rPr>
              <w:t>, aimed, in particular, at:</w:t>
            </w:r>
            <w:r>
              <w:rPr>
                <w:b/>
                <w:i/>
              </w:rPr>
              <w:t xml:space="preserve"> </w:t>
            </w:r>
          </w:p>
        </w:tc>
      </w:tr>
    </w:tbl>
    <w:p w:rsidR="00240A06" w:rsidRDefault="00240A06" w:rsidP="00240A06">
      <w:pPr>
        <w:rPr>
          <w:b/>
        </w:rPr>
      </w:pPr>
    </w:p>
    <w:p w:rsidR="00240A06" w:rsidRDefault="00240A06" w:rsidP="00240A06">
      <w:pPr>
        <w:rPr>
          <w:b/>
          <w:lang w:val="fr-FR"/>
        </w:rPr>
      </w:pPr>
      <w:proofErr w:type="spellStart"/>
      <w:r w:rsidRPr="00366687">
        <w:rPr>
          <w:b/>
          <w:lang w:val="fr-FR"/>
        </w:rPr>
        <w:t>Annex</w:t>
      </w:r>
      <w:proofErr w:type="spellEnd"/>
      <w:r w:rsidRPr="00366687">
        <w:rPr>
          <w:b/>
          <w:lang w:val="fr-FR"/>
        </w:rPr>
        <w:t xml:space="preserve"> I – part 2 – </w:t>
      </w:r>
      <w:proofErr w:type="spellStart"/>
      <w:r w:rsidRPr="00366687">
        <w:rPr>
          <w:b/>
          <w:lang w:val="fr-FR"/>
        </w:rPr>
        <w:t>paragraph</w:t>
      </w:r>
      <w:proofErr w:type="spellEnd"/>
      <w:r w:rsidRPr="00366687">
        <w:rPr>
          <w:b/>
          <w:lang w:val="fr-FR"/>
        </w:rPr>
        <w:t xml:space="preserve"> 1 – </w:t>
      </w:r>
      <w:proofErr w:type="spellStart"/>
      <w:r w:rsidRPr="00366687">
        <w:rPr>
          <w:b/>
          <w:lang w:val="fr-FR"/>
        </w:rPr>
        <w:t>indent</w:t>
      </w:r>
      <w:proofErr w:type="spellEnd"/>
      <w:r w:rsidRPr="00366687">
        <w:rPr>
          <w:b/>
          <w:lang w:val="fr-FR"/>
        </w:rPr>
        <w:t xml:space="preserve"> 1</w:t>
      </w:r>
    </w:p>
    <w:p w:rsidR="00240A06" w:rsidRDefault="00240A06" w:rsidP="00240A06">
      <w:pPr>
        <w:rPr>
          <w:b/>
          <w:lang w:val="fr-FR"/>
        </w:rPr>
      </w:pPr>
    </w:p>
    <w:p w:rsidR="00240A06" w:rsidRPr="000D0893" w:rsidRDefault="00240A06" w:rsidP="00240A06">
      <w:pPr>
        <w:rPr>
          <w:lang w:val="fr-FR"/>
        </w:rPr>
      </w:pPr>
      <w:r>
        <w:rPr>
          <w:lang w:val="fr-FR"/>
        </w:rPr>
        <w:t xml:space="preserve">AM </w:t>
      </w:r>
      <w:r w:rsidRPr="006E5C43">
        <w:rPr>
          <w:lang w:val="fr-FR"/>
        </w:rPr>
        <w:t>157</w:t>
      </w:r>
      <w:r>
        <w:rPr>
          <w:lang w:val="fr-FR"/>
        </w:rPr>
        <w:t xml:space="preserve"> (</w:t>
      </w:r>
      <w:proofErr w:type="spellStart"/>
      <w:r w:rsidRPr="006E5C43">
        <w:rPr>
          <w:lang w:val="fr-FR"/>
        </w:rPr>
        <w:t>Vázquez</w:t>
      </w:r>
      <w:proofErr w:type="spellEnd"/>
      <w:r w:rsidRPr="006E5C43">
        <w:rPr>
          <w:lang w:val="fr-FR"/>
        </w:rPr>
        <w:t xml:space="preserve"> </w:t>
      </w:r>
      <w:proofErr w:type="spellStart"/>
      <w:r w:rsidRPr="006E5C43">
        <w:rPr>
          <w:lang w:val="fr-FR"/>
        </w:rPr>
        <w:t>Lázara</w:t>
      </w:r>
      <w:proofErr w:type="spellEnd"/>
      <w:r w:rsidRPr="006E5C43">
        <w:rPr>
          <w:lang w:val="fr-FR"/>
        </w:rPr>
        <w:t>, Séjourné</w:t>
      </w:r>
      <w:r>
        <w:rPr>
          <w:lang w:val="fr-FR"/>
        </w:rPr>
        <w:t>,</w:t>
      </w:r>
      <w:r w:rsidRPr="006E5C43">
        <w:rPr>
          <w:lang w:val="fr-FR"/>
        </w:rPr>
        <w:t xml:space="preserve"> </w:t>
      </w:r>
      <w:proofErr w:type="spellStart"/>
      <w:r w:rsidRPr="006E5C43">
        <w:rPr>
          <w:lang w:val="fr-FR"/>
        </w:rPr>
        <w:t>Nart</w:t>
      </w:r>
      <w:proofErr w:type="spellEnd"/>
      <w:r>
        <w:rPr>
          <w:lang w:val="fr-FR"/>
        </w:rPr>
        <w:t xml:space="preserve">), AM </w:t>
      </w:r>
      <w:r w:rsidRPr="000D0893">
        <w:rPr>
          <w:lang w:val="fr-FR"/>
        </w:rPr>
        <w:t>158</w:t>
      </w:r>
      <w:r>
        <w:rPr>
          <w:lang w:val="fr-FR"/>
        </w:rPr>
        <w:t xml:space="preserve"> (</w:t>
      </w:r>
      <w:r w:rsidRPr="000D0893">
        <w:rPr>
          <w:lang w:val="fr-FR"/>
        </w:rPr>
        <w:t xml:space="preserve">Ros </w:t>
      </w:r>
      <w:proofErr w:type="spellStart"/>
      <w:r w:rsidRPr="000D0893">
        <w:rPr>
          <w:lang w:val="fr-FR"/>
        </w:rPr>
        <w:t>Sempere</w:t>
      </w:r>
      <w:proofErr w:type="spellEnd"/>
      <w:r w:rsidRPr="000D0893">
        <w:rPr>
          <w:lang w:val="fr-FR"/>
        </w:rPr>
        <w:t xml:space="preserve">, García Del Blanco, </w:t>
      </w:r>
      <w:proofErr w:type="spellStart"/>
      <w:r w:rsidRPr="000D0893">
        <w:rPr>
          <w:lang w:val="fr-FR"/>
        </w:rPr>
        <w:t>Sánchez</w:t>
      </w:r>
      <w:proofErr w:type="spellEnd"/>
      <w:r w:rsidRPr="000D0893">
        <w:rPr>
          <w:lang w:val="fr-FR"/>
        </w:rPr>
        <w:t xml:space="preserve"> Amor</w:t>
      </w:r>
      <w:r>
        <w:rPr>
          <w:lang w:val="fr-FR"/>
        </w:rPr>
        <w:t>)</w:t>
      </w:r>
    </w:p>
    <w:p w:rsidR="00240A06" w:rsidRPr="000D0893"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366687" w:rsidTr="00690208">
        <w:tc>
          <w:tcPr>
            <w:tcW w:w="4508" w:type="dxa"/>
          </w:tcPr>
          <w:p w:rsidR="00240A06" w:rsidRPr="00366687" w:rsidRDefault="00240A06" w:rsidP="00690208">
            <w:r w:rsidRPr="00366687">
              <w:t xml:space="preserve">clarify the concept behind the phrase  “acts expeditiously”  set out in Article 14 of the  Directive on electronic commerce in relation to an online intermediary, such that “expeditiously” is considered to mean “immediately </w:t>
            </w:r>
            <w:r w:rsidRPr="00803867">
              <w:rPr>
                <w:b/>
                <w:i/>
              </w:rPr>
              <w:t>from</w:t>
            </w:r>
            <w:r w:rsidRPr="00366687">
              <w:t xml:space="preserve"> the notification </w:t>
            </w:r>
            <w:r w:rsidRPr="00803867">
              <w:rPr>
                <w:b/>
                <w:i/>
              </w:rPr>
              <w:t>of the infringement by</w:t>
            </w:r>
            <w:r w:rsidRPr="00366687">
              <w:t xml:space="preserve"> </w:t>
            </w:r>
            <w:proofErr w:type="spellStart"/>
            <w:r w:rsidRPr="00366687">
              <w:t>rightholders</w:t>
            </w:r>
            <w:proofErr w:type="spellEnd"/>
            <w:r w:rsidRPr="00366687">
              <w:t xml:space="preserve"> </w:t>
            </w:r>
            <w:r w:rsidRPr="00803867">
              <w:rPr>
                <w:b/>
                <w:i/>
              </w:rPr>
              <w:t>and no later than 30 minutes after the start of the sport event”.</w:t>
            </w:r>
          </w:p>
        </w:tc>
        <w:tc>
          <w:tcPr>
            <w:tcW w:w="4508" w:type="dxa"/>
          </w:tcPr>
          <w:p w:rsidR="00240A06" w:rsidRDefault="00240A06" w:rsidP="00690208">
            <w:pPr>
              <w:rPr>
                <w:strike/>
              </w:rPr>
            </w:pPr>
            <w:r w:rsidRPr="00C63B70">
              <w:t xml:space="preserve">clarify the concept behind the phrase  “acts expeditiously”  set out in Article 14 of the  </w:t>
            </w:r>
            <w:r w:rsidRPr="006B3F7D">
              <w:t xml:space="preserve">Directive on electronic commerce in relation to an online intermediary, such that “expeditiously” is considered to mean </w:t>
            </w:r>
            <w:r w:rsidRPr="006B3F7D">
              <w:rPr>
                <w:b/>
                <w:i/>
              </w:rPr>
              <w:t xml:space="preserve"> </w:t>
            </w:r>
            <w:r w:rsidRPr="006B3F7D">
              <w:t>immediately</w:t>
            </w:r>
            <w:r w:rsidRPr="006B3F7D">
              <w:rPr>
                <w:b/>
                <w:i/>
              </w:rPr>
              <w:t xml:space="preserve">, or as fast as possible and </w:t>
            </w:r>
            <w:r w:rsidRPr="006B3F7D">
              <w:rPr>
                <w:b/>
                <w:i/>
                <w:lang w:val="en-US"/>
              </w:rPr>
              <w:t xml:space="preserve">in any event no later than within 30 minutes of the receipt of </w:t>
            </w:r>
            <w:r w:rsidRPr="006B3F7D">
              <w:rPr>
                <w:lang w:val="en-US"/>
              </w:rPr>
              <w:t>the notification</w:t>
            </w:r>
            <w:r w:rsidRPr="006B3F7D">
              <w:rPr>
                <w:b/>
                <w:i/>
                <w:lang w:val="en-US"/>
              </w:rPr>
              <w:t xml:space="preserve"> from </w:t>
            </w:r>
            <w:proofErr w:type="spellStart"/>
            <w:r w:rsidRPr="006B3F7D">
              <w:rPr>
                <w:lang w:val="en-US"/>
              </w:rPr>
              <w:t>rightholders</w:t>
            </w:r>
            <w:proofErr w:type="spellEnd"/>
            <w:r w:rsidRPr="006B3F7D">
              <w:rPr>
                <w:lang w:val="en-US"/>
              </w:rPr>
              <w:t xml:space="preserve"> </w:t>
            </w:r>
            <w:r w:rsidRPr="006B3F7D">
              <w:rPr>
                <w:b/>
                <w:i/>
                <w:lang w:val="en-US"/>
              </w:rPr>
              <w:t>or a certified trusted flagger;</w:t>
            </w:r>
            <w:r w:rsidRPr="006B3F7D">
              <w:rPr>
                <w:lang w:val="en-US"/>
              </w:rPr>
              <w:t xml:space="preserve"> </w:t>
            </w:r>
          </w:p>
          <w:p w:rsidR="00240A06" w:rsidRPr="00366687" w:rsidRDefault="00240A06" w:rsidP="00690208"/>
        </w:tc>
      </w:tr>
    </w:tbl>
    <w:p w:rsidR="00240A06" w:rsidRPr="005F30BB" w:rsidRDefault="00240A06" w:rsidP="00240A06">
      <w:pPr>
        <w:pStyle w:val="NormalBold"/>
        <w:rPr>
          <w:rStyle w:val="HideTWBExt"/>
          <w:rFonts w:ascii="Times New Roman" w:eastAsiaTheme="majorEastAsia" w:hAnsi="Times New Roman" w:cs="Times New Roman"/>
          <w:vanish w:val="0"/>
          <w:color w:val="auto"/>
          <w:sz w:val="24"/>
          <w:szCs w:val="24"/>
        </w:rPr>
      </w:pPr>
      <w:r w:rsidRPr="005F30BB">
        <w:rPr>
          <w:rStyle w:val="HideTWBExt"/>
          <w:rFonts w:ascii="Times New Roman" w:eastAsiaTheme="majorEastAsia" w:hAnsi="Times New Roman" w:cs="Times New Roman"/>
          <w:color w:val="auto"/>
          <w:sz w:val="24"/>
          <w:szCs w:val="24"/>
        </w:rPr>
        <w:t>COMPROMISE 16</w:t>
      </w:r>
    </w:p>
    <w:p w:rsidR="005F30BB" w:rsidRPr="005F30BB" w:rsidRDefault="005F30BB" w:rsidP="005F30BB">
      <w:pPr>
        <w:pStyle w:val="NormalBold"/>
        <w:rPr>
          <w:rStyle w:val="HideTWBExt"/>
          <w:rFonts w:ascii="Times New Roman" w:eastAsiaTheme="majorEastAsia" w:hAnsi="Times New Roman" w:cs="Times New Roman"/>
          <w:vanish w:val="0"/>
          <w:color w:val="auto"/>
          <w:sz w:val="24"/>
          <w:szCs w:val="24"/>
        </w:rPr>
      </w:pPr>
      <w:r w:rsidRPr="005F30BB">
        <w:rPr>
          <w:rStyle w:val="HideTWBExt"/>
          <w:rFonts w:ascii="Times New Roman" w:eastAsiaTheme="majorEastAsia" w:hAnsi="Times New Roman" w:cs="Times New Roman"/>
          <w:color w:val="auto"/>
          <w:sz w:val="24"/>
          <w:szCs w:val="24"/>
        </w:rPr>
        <w:t>COMPROMISE 16</w:t>
      </w:r>
    </w:p>
    <w:p w:rsidR="005F30BB" w:rsidRPr="005F30BB" w:rsidRDefault="005F30BB" w:rsidP="005F30BB">
      <w:pPr>
        <w:pStyle w:val="NormalBold"/>
        <w:rPr>
          <w:rStyle w:val="HideTWBExt"/>
          <w:rFonts w:ascii="Times New Roman" w:eastAsiaTheme="majorEastAsia" w:hAnsi="Times New Roman" w:cs="Times New Roman"/>
          <w:vanish w:val="0"/>
          <w:color w:val="auto"/>
          <w:sz w:val="24"/>
          <w:szCs w:val="24"/>
        </w:rPr>
      </w:pPr>
    </w:p>
    <w:p w:rsidR="005F30BB" w:rsidRPr="005F30BB" w:rsidRDefault="005F30BB" w:rsidP="00240A06">
      <w:pPr>
        <w:pStyle w:val="NormalBold"/>
        <w:rPr>
          <w:rStyle w:val="HideTWBExt"/>
          <w:rFonts w:ascii="Times New Roman" w:eastAsiaTheme="majorEastAsia" w:hAnsi="Times New Roman" w:cs="Times New Roman"/>
          <w:vanish w:val="0"/>
          <w:color w:val="auto"/>
          <w:sz w:val="24"/>
          <w:szCs w:val="24"/>
        </w:rPr>
      </w:pPr>
      <w:r w:rsidRPr="005F30BB">
        <w:rPr>
          <w:rStyle w:val="HideTWBExt"/>
          <w:rFonts w:ascii="Times New Roman" w:eastAsiaTheme="majorEastAsia" w:hAnsi="Times New Roman" w:cs="Times New Roman"/>
          <w:color w:val="auto"/>
          <w:sz w:val="24"/>
          <w:szCs w:val="24"/>
        </w:rPr>
        <w:t>covers: AMs 159-161</w:t>
      </w:r>
    </w:p>
    <w:p w:rsidR="005F30BB" w:rsidRPr="005F30BB" w:rsidRDefault="005F30BB" w:rsidP="005F30BB">
      <w:pPr>
        <w:pStyle w:val="NormalBold"/>
        <w:rPr>
          <w:rStyle w:val="HideTWBExt"/>
          <w:rFonts w:ascii="Times New Roman" w:eastAsiaTheme="majorEastAsia" w:hAnsi="Times New Roman" w:cs="Times New Roman"/>
          <w:vanish w:val="0"/>
          <w:color w:val="auto"/>
          <w:sz w:val="24"/>
          <w:szCs w:val="24"/>
          <w:u w:val="single"/>
        </w:rPr>
      </w:pPr>
      <w:r w:rsidRPr="005F30BB">
        <w:rPr>
          <w:rStyle w:val="HideTWBExt"/>
          <w:rFonts w:ascii="Times New Roman" w:eastAsiaTheme="majorEastAsia" w:hAnsi="Times New Roman" w:cs="Times New Roman"/>
          <w:vanish w:val="0"/>
          <w:color w:val="auto"/>
          <w:sz w:val="24"/>
          <w:szCs w:val="24"/>
          <w:u w:val="single"/>
        </w:rPr>
        <w:t>COMPROMISE</w:t>
      </w:r>
      <w:r>
        <w:rPr>
          <w:rStyle w:val="HideTWBExt"/>
          <w:rFonts w:ascii="Times New Roman" w:eastAsiaTheme="majorEastAsia" w:hAnsi="Times New Roman" w:cs="Times New Roman"/>
          <w:vanish w:val="0"/>
          <w:color w:val="auto"/>
          <w:sz w:val="24"/>
          <w:szCs w:val="24"/>
          <w:u w:val="single"/>
        </w:rPr>
        <w:t xml:space="preserve"> AMENDMENT</w:t>
      </w:r>
      <w:r w:rsidRPr="005F30BB">
        <w:rPr>
          <w:rStyle w:val="HideTWBExt"/>
          <w:rFonts w:ascii="Times New Roman" w:eastAsiaTheme="majorEastAsia" w:hAnsi="Times New Roman" w:cs="Times New Roman"/>
          <w:vanish w:val="0"/>
          <w:color w:val="auto"/>
          <w:sz w:val="24"/>
          <w:szCs w:val="24"/>
          <w:u w:val="single"/>
        </w:rPr>
        <w:t xml:space="preserve"> 16</w:t>
      </w:r>
    </w:p>
    <w:p w:rsidR="005F30BB" w:rsidRPr="005F30BB" w:rsidRDefault="005F30BB" w:rsidP="005F30BB">
      <w:pPr>
        <w:pStyle w:val="NormalBold"/>
        <w:rPr>
          <w:rStyle w:val="HideTWBExt"/>
          <w:rFonts w:ascii="Times New Roman" w:eastAsiaTheme="majorEastAsia" w:hAnsi="Times New Roman" w:cs="Times New Roman"/>
          <w:vanish w:val="0"/>
          <w:color w:val="auto"/>
          <w:sz w:val="24"/>
          <w:szCs w:val="24"/>
        </w:rPr>
      </w:pPr>
    </w:p>
    <w:p w:rsidR="005F30BB" w:rsidRPr="005F30BB" w:rsidRDefault="005F30BB" w:rsidP="005F30BB">
      <w:pPr>
        <w:pStyle w:val="NormalBold"/>
        <w:rPr>
          <w:rStyle w:val="HideTWBExt"/>
          <w:rFonts w:ascii="Times New Roman" w:eastAsiaTheme="majorEastAsia" w:hAnsi="Times New Roman" w:cs="Times New Roman"/>
          <w:b w:val="0"/>
          <w:vanish w:val="0"/>
          <w:color w:val="auto"/>
          <w:sz w:val="24"/>
          <w:szCs w:val="24"/>
        </w:rPr>
      </w:pPr>
      <w:r w:rsidRPr="005F30BB">
        <w:rPr>
          <w:rStyle w:val="HideTWBExt"/>
          <w:rFonts w:ascii="Times New Roman" w:eastAsiaTheme="majorEastAsia" w:hAnsi="Times New Roman" w:cs="Times New Roman"/>
          <w:b w:val="0"/>
          <w:vanish w:val="0"/>
          <w:color w:val="auto"/>
          <w:sz w:val="24"/>
          <w:szCs w:val="24"/>
        </w:rPr>
        <w:t>covers: AMs 159-161</w:t>
      </w:r>
    </w:p>
    <w:p w:rsidR="005F30BB" w:rsidRPr="003B68AA" w:rsidRDefault="005F30BB" w:rsidP="00240A06">
      <w:pPr>
        <w:pStyle w:val="NormalBold"/>
        <w:rPr>
          <w:rStyle w:val="HideTWBExt"/>
          <w:rFonts w:eastAsiaTheme="majorEastAsia"/>
          <w:b w:val="0"/>
          <w:vanish w:val="0"/>
        </w:rPr>
      </w:pPr>
    </w:p>
    <w:p w:rsidR="005F30BB" w:rsidRDefault="00240A06" w:rsidP="00240A06">
      <w:pPr>
        <w:pStyle w:val="NormalBold"/>
        <w:rPr>
          <w:rFonts w:ascii="Arial" w:eastAsiaTheme="majorEastAsia" w:hAnsi="Arial" w:cs="Arial"/>
          <w:b w:val="0"/>
          <w:noProof/>
          <w:color w:val="000080"/>
          <w:sz w:val="20"/>
        </w:rPr>
      </w:pPr>
      <w:r w:rsidRPr="003B68AA">
        <w:rPr>
          <w:rStyle w:val="HideTWBExt"/>
          <w:rFonts w:eastAsiaTheme="majorEastAsia"/>
          <w:b w:val="0"/>
        </w:rPr>
        <w:t>covers: AMs 159-161</w:t>
      </w:r>
      <w:r w:rsidRPr="00FA0601">
        <w:rPr>
          <w:rStyle w:val="HideTWBExt"/>
          <w:rFonts w:eastAsiaTheme="majorEastAsia"/>
        </w:rPr>
        <w:t>&lt;Article&gt;</w:t>
      </w:r>
      <w:r w:rsidRPr="00FA0601">
        <w:t xml:space="preserve">Annex </w:t>
      </w:r>
      <w:proofErr w:type="gramStart"/>
      <w:r w:rsidRPr="00FA0601">
        <w:t>I</w:t>
      </w:r>
      <w:proofErr w:type="gramEnd"/>
      <w:r w:rsidRPr="00FA0601">
        <w:t xml:space="preserve"> – part 2 – paragraph 1 – indent 1 a (new)</w:t>
      </w:r>
    </w:p>
    <w:p w:rsidR="005F30BB" w:rsidRDefault="005F30BB" w:rsidP="00240A06">
      <w:pPr>
        <w:pStyle w:val="NormalBold"/>
        <w:rPr>
          <w:rFonts w:ascii="Arial" w:eastAsiaTheme="majorEastAsia" w:hAnsi="Arial" w:cs="Arial"/>
          <w:b w:val="0"/>
          <w:noProof/>
          <w:color w:val="000080"/>
          <w:sz w:val="20"/>
        </w:rPr>
      </w:pPr>
    </w:p>
    <w:p w:rsidR="005F30BB" w:rsidRPr="005F30BB" w:rsidRDefault="005F30BB" w:rsidP="00240A06">
      <w:pPr>
        <w:pStyle w:val="NormalBold"/>
        <w:rPr>
          <w:rFonts w:eastAsiaTheme="majorEastAsia"/>
          <w:b w:val="0"/>
          <w:noProof/>
          <w:szCs w:val="24"/>
        </w:rPr>
      </w:pPr>
      <w:r w:rsidRPr="005F30BB">
        <w:rPr>
          <w:rFonts w:eastAsiaTheme="majorEastAsia"/>
          <w:b w:val="0"/>
          <w:noProof/>
          <w:szCs w:val="24"/>
        </w:rPr>
        <w:t>AM 159 (Vázquez Lázara, Séjourné, Nart)</w:t>
      </w:r>
    </w:p>
    <w:p w:rsidR="00240A06" w:rsidRPr="00240A06" w:rsidRDefault="00240A06" w:rsidP="00240A06">
      <w:pPr>
        <w:pStyle w:val="NormalBold"/>
        <w:rPr>
          <w:rFonts w:ascii="Arial" w:eastAsiaTheme="majorEastAsia" w:hAnsi="Arial" w:cs="Arial"/>
          <w:noProof/>
          <w:color w:val="000080"/>
          <w:sz w:val="20"/>
        </w:rPr>
      </w:pPr>
      <w:r w:rsidRPr="002355C9">
        <w:rPr>
          <w:rStyle w:val="HideTWBExt"/>
          <w:rFonts w:eastAsiaTheme="majorEastAsia"/>
        </w:rPr>
        <w:t>AM 159 (Vázquez Lázara, Séjourné, Nart)&lt;/Article&gt;</w:t>
      </w:r>
    </w:p>
    <w:tbl>
      <w:tblPr>
        <w:tblStyle w:val="TableGrid"/>
        <w:tblW w:w="0" w:type="auto"/>
        <w:tblLook w:val="04A0" w:firstRow="1" w:lastRow="0" w:firstColumn="1" w:lastColumn="0" w:noHBand="0" w:noVBand="1"/>
      </w:tblPr>
      <w:tblGrid>
        <w:gridCol w:w="4508"/>
        <w:gridCol w:w="4508"/>
      </w:tblGrid>
      <w:tr w:rsidR="00240A06" w:rsidTr="00690208">
        <w:tc>
          <w:tcPr>
            <w:tcW w:w="4508" w:type="dxa"/>
          </w:tcPr>
          <w:p w:rsidR="00240A06" w:rsidRDefault="00240A06" w:rsidP="00690208">
            <w:pPr>
              <w:rPr>
                <w:b/>
              </w:rPr>
            </w:pPr>
          </w:p>
        </w:tc>
        <w:tc>
          <w:tcPr>
            <w:tcW w:w="4508" w:type="dxa"/>
          </w:tcPr>
          <w:p w:rsidR="00240A06" w:rsidRPr="0048404B" w:rsidRDefault="00240A06" w:rsidP="00690208">
            <w:pPr>
              <w:rPr>
                <w:b/>
                <w:i/>
              </w:rPr>
            </w:pPr>
            <w:r w:rsidRPr="0048404B">
              <w:rPr>
                <w:b/>
                <w:i/>
              </w:rPr>
              <w:t>-</w:t>
            </w:r>
            <w:r w:rsidRPr="0048404B">
              <w:rPr>
                <w:b/>
                <w:i/>
              </w:rPr>
              <w:tab/>
            </w:r>
            <w:r w:rsidRPr="003B68AA">
              <w:rPr>
                <w:b/>
                <w:i/>
              </w:rPr>
              <w:t xml:space="preserve">establish a common Union quality and technical reliability standard for software tools deployed by </w:t>
            </w:r>
            <w:proofErr w:type="spellStart"/>
            <w:r w:rsidRPr="003B68AA">
              <w:rPr>
                <w:b/>
                <w:i/>
              </w:rPr>
              <w:t>rightholders</w:t>
            </w:r>
            <w:proofErr w:type="spellEnd"/>
            <w:r w:rsidRPr="003B68AA">
              <w:rPr>
                <w:b/>
                <w:i/>
              </w:rPr>
              <w:t xml:space="preserve">, intermediaries and other service providers in order to identify illegal broadcasting of live sport events with a view to </w:t>
            </w:r>
            <w:r w:rsidRPr="003B68AA">
              <w:rPr>
                <w:b/>
                <w:i/>
                <w:strike/>
              </w:rPr>
              <w:t>create</w:t>
            </w:r>
            <w:r w:rsidRPr="003B68AA">
              <w:rPr>
                <w:b/>
                <w:i/>
              </w:rPr>
              <w:t xml:space="preserve"> creating a certification scheme for “trusted flaggers”;</w:t>
            </w:r>
          </w:p>
          <w:p w:rsidR="00240A06" w:rsidRPr="0048404B" w:rsidRDefault="00240A06" w:rsidP="00690208">
            <w:pPr>
              <w:rPr>
                <w:b/>
                <w:i/>
              </w:rPr>
            </w:pPr>
          </w:p>
        </w:tc>
      </w:tr>
    </w:tbl>
    <w:p w:rsidR="00240A06" w:rsidRDefault="00240A06" w:rsidP="00240A06">
      <w:pPr>
        <w:rPr>
          <w:b/>
        </w:rPr>
      </w:pPr>
    </w:p>
    <w:p w:rsidR="005F30BB" w:rsidRPr="005F30BB" w:rsidRDefault="00240A06" w:rsidP="00240A06">
      <w:pPr>
        <w:pStyle w:val="NormalBold"/>
        <w:rPr>
          <w:szCs w:val="24"/>
        </w:rPr>
      </w:pPr>
      <w:r w:rsidRPr="005F30BB">
        <w:rPr>
          <w:rStyle w:val="HideTWBExt"/>
          <w:rFonts w:ascii="Times New Roman" w:eastAsiaTheme="majorEastAsia" w:hAnsi="Times New Roman" w:cs="Times New Roman"/>
          <w:color w:val="auto"/>
          <w:sz w:val="24"/>
          <w:szCs w:val="24"/>
        </w:rPr>
        <w:t>&lt;Article&gt;</w:t>
      </w:r>
      <w:r w:rsidRPr="005F30BB">
        <w:rPr>
          <w:szCs w:val="24"/>
        </w:rPr>
        <w:t xml:space="preserve">Annex </w:t>
      </w:r>
      <w:proofErr w:type="gramStart"/>
      <w:r w:rsidRPr="005F30BB">
        <w:rPr>
          <w:szCs w:val="24"/>
        </w:rPr>
        <w:t>I</w:t>
      </w:r>
      <w:proofErr w:type="gramEnd"/>
      <w:r w:rsidRPr="005F30BB">
        <w:rPr>
          <w:szCs w:val="24"/>
        </w:rPr>
        <w:t xml:space="preserve"> – part 2 – paragraph 1 – indent 1 b (new)</w:t>
      </w:r>
    </w:p>
    <w:p w:rsidR="005F30BB" w:rsidRPr="005F30BB" w:rsidRDefault="005F30BB" w:rsidP="00240A06">
      <w:pPr>
        <w:pStyle w:val="NormalBold"/>
        <w:rPr>
          <w:szCs w:val="24"/>
        </w:rPr>
      </w:pPr>
    </w:p>
    <w:p w:rsidR="00240A06" w:rsidRPr="005F30BB" w:rsidRDefault="005F30BB" w:rsidP="00240A06">
      <w:pPr>
        <w:pStyle w:val="NormalBold"/>
        <w:rPr>
          <w:b w:val="0"/>
          <w:szCs w:val="24"/>
        </w:rPr>
      </w:pPr>
      <w:r w:rsidRPr="005F30BB">
        <w:rPr>
          <w:rStyle w:val="HideTWBExt"/>
          <w:rFonts w:ascii="Times New Roman" w:eastAsiaTheme="majorEastAsia" w:hAnsi="Times New Roman" w:cs="Times New Roman"/>
          <w:b w:val="0"/>
          <w:vanish w:val="0"/>
          <w:color w:val="auto"/>
          <w:sz w:val="24"/>
          <w:szCs w:val="24"/>
        </w:rPr>
        <w:t>AM 160 (Vázquez Lázara, Séjourné, Nart)</w:t>
      </w:r>
      <w:r w:rsidR="00240A06" w:rsidRPr="005F30BB">
        <w:rPr>
          <w:rStyle w:val="HideTWBExt"/>
          <w:rFonts w:ascii="Times New Roman" w:eastAsiaTheme="majorEastAsia" w:hAnsi="Times New Roman" w:cs="Times New Roman"/>
          <w:b w:val="0"/>
          <w:color w:val="auto"/>
          <w:sz w:val="24"/>
          <w:szCs w:val="24"/>
        </w:rPr>
        <w:t>AM 160 (Vázquez Lázara, Séjourné, Nart)&lt;/Article&gt;</w:t>
      </w:r>
    </w:p>
    <w:p w:rsidR="00240A06" w:rsidRDefault="00240A06" w:rsidP="00240A06">
      <w:pPr>
        <w:rPr>
          <w:b/>
        </w:rPr>
      </w:pPr>
    </w:p>
    <w:tbl>
      <w:tblPr>
        <w:tblStyle w:val="TableGrid"/>
        <w:tblW w:w="0" w:type="auto"/>
        <w:tblLook w:val="04A0" w:firstRow="1" w:lastRow="0" w:firstColumn="1" w:lastColumn="0" w:noHBand="0" w:noVBand="1"/>
      </w:tblPr>
      <w:tblGrid>
        <w:gridCol w:w="4508"/>
        <w:gridCol w:w="4508"/>
      </w:tblGrid>
      <w:tr w:rsidR="00240A06" w:rsidTr="00690208">
        <w:tc>
          <w:tcPr>
            <w:tcW w:w="4508" w:type="dxa"/>
          </w:tcPr>
          <w:p w:rsidR="00240A06" w:rsidRDefault="00240A06" w:rsidP="00690208">
            <w:pPr>
              <w:rPr>
                <w:b/>
              </w:rPr>
            </w:pPr>
          </w:p>
        </w:tc>
        <w:tc>
          <w:tcPr>
            <w:tcW w:w="4508" w:type="dxa"/>
          </w:tcPr>
          <w:p w:rsidR="00240A06" w:rsidRPr="0048404B" w:rsidRDefault="00240A06" w:rsidP="00690208">
            <w:pPr>
              <w:rPr>
                <w:b/>
              </w:rPr>
            </w:pPr>
            <w:r w:rsidRPr="003B68AA">
              <w:rPr>
                <w:b/>
                <w:i/>
              </w:rPr>
              <w:t>-</w:t>
            </w:r>
            <w:r w:rsidRPr="003B68AA">
              <w:rPr>
                <w:b/>
                <w:i/>
              </w:rPr>
              <w:tab/>
              <w:t>provide for a legal assumption that no</w:t>
            </w:r>
            <w:r>
              <w:rPr>
                <w:b/>
                <w:i/>
              </w:rPr>
              <w:t xml:space="preserve">tifications issued by certified </w:t>
            </w:r>
            <w:r w:rsidRPr="003B68AA">
              <w:rPr>
                <w:b/>
                <w:i/>
              </w:rPr>
              <w:t xml:space="preserve">trusted flaggers are deemed to be accurate and reliable, and </w:t>
            </w:r>
            <w:r>
              <w:rPr>
                <w:b/>
                <w:i/>
              </w:rPr>
              <w:t xml:space="preserve">as a consequence </w:t>
            </w:r>
            <w:r w:rsidRPr="003B68AA">
              <w:rPr>
                <w:b/>
                <w:i/>
              </w:rPr>
              <w:t>an illegal online live sport content notified by a certified trusted flagger should be immediately removed or disabled access to, without prejudice to the implementation of complaint and redress mechanism</w:t>
            </w:r>
            <w:r w:rsidRPr="0048404B">
              <w:rPr>
                <w:b/>
                <w:i/>
              </w:rPr>
              <w:t xml:space="preserve">; </w:t>
            </w:r>
          </w:p>
        </w:tc>
      </w:tr>
    </w:tbl>
    <w:p w:rsidR="00240A06" w:rsidRDefault="00240A06" w:rsidP="00240A06">
      <w:pPr>
        <w:rPr>
          <w:b/>
        </w:rPr>
      </w:pPr>
    </w:p>
    <w:p w:rsidR="00240A06" w:rsidRPr="005F30BB" w:rsidRDefault="00240A06" w:rsidP="00240A06">
      <w:pPr>
        <w:rPr>
          <w:b/>
          <w:u w:val="single"/>
        </w:rPr>
      </w:pPr>
      <w:r w:rsidRPr="005F30BB">
        <w:rPr>
          <w:b/>
          <w:u w:val="single"/>
        </w:rPr>
        <w:t xml:space="preserve">COMPROMISE </w:t>
      </w:r>
      <w:r w:rsidR="005F30BB" w:rsidRPr="005F30BB">
        <w:rPr>
          <w:b/>
          <w:u w:val="single"/>
        </w:rPr>
        <w:t xml:space="preserve">AMENDMENT </w:t>
      </w:r>
      <w:r w:rsidRPr="005F30BB">
        <w:rPr>
          <w:b/>
          <w:u w:val="single"/>
        </w:rPr>
        <w:t>17</w:t>
      </w:r>
    </w:p>
    <w:p w:rsidR="005F30BB" w:rsidRPr="003B68AA" w:rsidRDefault="005F30BB" w:rsidP="00240A06">
      <w:pPr>
        <w:rPr>
          <w:b/>
        </w:rPr>
      </w:pPr>
    </w:p>
    <w:p w:rsidR="00240A06" w:rsidRPr="005F30BB" w:rsidRDefault="00240A06" w:rsidP="00240A06">
      <w:proofErr w:type="gramStart"/>
      <w:r w:rsidRPr="005F30BB">
        <w:t>covers</w:t>
      </w:r>
      <w:proofErr w:type="gramEnd"/>
      <w:r w:rsidRPr="005F30BB">
        <w:t>: AMs 162-167 , AMs 170-176</w:t>
      </w:r>
    </w:p>
    <w:p w:rsidR="00240A06" w:rsidRPr="00783EEF" w:rsidRDefault="00240A06" w:rsidP="00240A06">
      <w:pPr>
        <w:rPr>
          <w:b/>
        </w:rPr>
      </w:pPr>
    </w:p>
    <w:p w:rsidR="00240A06" w:rsidRPr="000E4A59" w:rsidRDefault="00240A06" w:rsidP="00240A06">
      <w:pPr>
        <w:rPr>
          <w:b/>
        </w:rPr>
      </w:pPr>
      <w:r w:rsidRPr="000E4A59">
        <w:rPr>
          <w:b/>
        </w:rPr>
        <w:t xml:space="preserve">Annex I – part 2 – paragraph 1 – indent </w:t>
      </w:r>
      <w:proofErr w:type="gramStart"/>
      <w:r w:rsidRPr="000E4A59">
        <w:rPr>
          <w:b/>
        </w:rPr>
        <w:t>2</w:t>
      </w:r>
      <w:proofErr w:type="gramEnd"/>
    </w:p>
    <w:p w:rsidR="00240A06" w:rsidRPr="000E4A59" w:rsidRDefault="00240A06" w:rsidP="00240A06">
      <w:pPr>
        <w:rPr>
          <w:b/>
        </w:rPr>
      </w:pPr>
    </w:p>
    <w:p w:rsidR="00240A06" w:rsidRPr="002F30D4" w:rsidRDefault="00240A06" w:rsidP="00240A06">
      <w:pPr>
        <w:rPr>
          <w:lang w:val="fr-FR"/>
        </w:rPr>
      </w:pPr>
      <w:r w:rsidRPr="002F30D4">
        <w:rPr>
          <w:lang w:val="fr-FR"/>
        </w:rPr>
        <w:t>AM 1</w:t>
      </w:r>
      <w:r>
        <w:rPr>
          <w:lang w:val="fr-FR"/>
        </w:rPr>
        <w:t>62 (</w:t>
      </w:r>
      <w:proofErr w:type="spellStart"/>
      <w:r>
        <w:rPr>
          <w:lang w:val="fr-FR"/>
        </w:rPr>
        <w:t>Wölken</w:t>
      </w:r>
      <w:proofErr w:type="spellEnd"/>
      <w:r>
        <w:rPr>
          <w:lang w:val="fr-FR"/>
        </w:rPr>
        <w:t xml:space="preserve">, </w:t>
      </w:r>
      <w:proofErr w:type="spellStart"/>
      <w:r>
        <w:rPr>
          <w:lang w:val="fr-FR"/>
        </w:rPr>
        <w:t>Gebhardt</w:t>
      </w:r>
      <w:proofErr w:type="spellEnd"/>
      <w:r>
        <w:rPr>
          <w:lang w:val="fr-FR"/>
        </w:rPr>
        <w:t xml:space="preserve">, </w:t>
      </w:r>
      <w:proofErr w:type="spellStart"/>
      <w:r>
        <w:rPr>
          <w:lang w:val="fr-FR"/>
        </w:rPr>
        <w:t>Vollath</w:t>
      </w:r>
      <w:proofErr w:type="spellEnd"/>
      <w:r>
        <w:rPr>
          <w:lang w:val="fr-FR"/>
        </w:rPr>
        <w:t>)</w:t>
      </w:r>
    </w:p>
    <w:p w:rsidR="00240A06"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2F30D4" w:rsidTr="00690208">
        <w:tc>
          <w:tcPr>
            <w:tcW w:w="4508" w:type="dxa"/>
          </w:tcPr>
          <w:p w:rsidR="00240A06" w:rsidRPr="002F30D4" w:rsidRDefault="00240A06" w:rsidP="00690208">
            <w:pPr>
              <w:rPr>
                <w:b/>
              </w:rPr>
            </w:pPr>
            <w:r w:rsidRPr="00FA0601">
              <w:t>-</w:t>
            </w:r>
            <w:r w:rsidRPr="00FA0601">
              <w:tab/>
              <w:t xml:space="preserve">allow for </w:t>
            </w:r>
            <w:r w:rsidRPr="00803867">
              <w:rPr>
                <w:b/>
                <w:i/>
              </w:rPr>
              <w:t>real-time</w:t>
            </w:r>
            <w:r w:rsidRPr="00FA0601">
              <w:t xml:space="preserve"> take down procedures targeting illegal live sport content, provided that there </w:t>
            </w:r>
            <w:r w:rsidRPr="00803867">
              <w:rPr>
                <w:b/>
                <w:i/>
              </w:rPr>
              <w:t>are</w:t>
            </w:r>
            <w:r w:rsidRPr="00FA0601">
              <w:t xml:space="preserve"> no </w:t>
            </w:r>
            <w:r w:rsidRPr="00803867">
              <w:rPr>
                <w:b/>
                <w:i/>
              </w:rPr>
              <w:t>doubts</w:t>
            </w:r>
            <w:r w:rsidRPr="00FA0601">
              <w:t xml:space="preserve"> about the ownership of the right and the fact that the transmission was not authorised;</w:t>
            </w:r>
          </w:p>
          <w:p w:rsidR="00240A06" w:rsidRPr="002F30D4" w:rsidRDefault="00240A06" w:rsidP="00690208">
            <w:pPr>
              <w:rPr>
                <w:b/>
              </w:rPr>
            </w:pPr>
          </w:p>
          <w:p w:rsidR="00240A06" w:rsidRPr="002F30D4" w:rsidRDefault="00240A06" w:rsidP="00690208">
            <w:pPr>
              <w:rPr>
                <w:b/>
              </w:rPr>
            </w:pPr>
          </w:p>
        </w:tc>
        <w:tc>
          <w:tcPr>
            <w:tcW w:w="4508" w:type="dxa"/>
          </w:tcPr>
          <w:p w:rsidR="00240A06" w:rsidRPr="002F30D4" w:rsidRDefault="00240A06" w:rsidP="00690208">
            <w:pPr>
              <w:rPr>
                <w:b/>
              </w:rPr>
            </w:pPr>
            <w:r w:rsidRPr="00FA0601">
              <w:t>-</w:t>
            </w:r>
            <w:r w:rsidRPr="00FA0601">
              <w:tab/>
              <w:t>allow for</w:t>
            </w:r>
            <w:r>
              <w:t xml:space="preserve"> </w:t>
            </w:r>
            <w:r w:rsidRPr="003B68AA">
              <w:rPr>
                <w:b/>
                <w:i/>
              </w:rPr>
              <w:t>immediate</w:t>
            </w:r>
            <w:r w:rsidRPr="003B68AA">
              <w:t xml:space="preserve"> take down </w:t>
            </w:r>
            <w:r w:rsidRPr="0029795F">
              <w:t xml:space="preserve">procedures targeting illegal live sport content, provided that there </w:t>
            </w:r>
            <w:r w:rsidRPr="0029795F">
              <w:rPr>
                <w:b/>
                <w:i/>
              </w:rPr>
              <w:t xml:space="preserve">is </w:t>
            </w:r>
            <w:r w:rsidRPr="00803867">
              <w:t>no</w:t>
            </w:r>
            <w:r w:rsidRPr="0029795F">
              <w:rPr>
                <w:b/>
                <w:i/>
              </w:rPr>
              <w:t xml:space="preserve"> </w:t>
            </w:r>
            <w:r w:rsidRPr="00803867">
              <w:rPr>
                <w:b/>
                <w:i/>
              </w:rPr>
              <w:t>doubt</w:t>
            </w:r>
            <w:r w:rsidRPr="0029795F">
              <w:rPr>
                <w:b/>
                <w:i/>
              </w:rPr>
              <w:t xml:space="preserve"> </w:t>
            </w:r>
            <w:r w:rsidRPr="0029795F">
              <w:t>about</w:t>
            </w:r>
            <w:r w:rsidRPr="0029795F">
              <w:rPr>
                <w:b/>
                <w:i/>
              </w:rPr>
              <w:t xml:space="preserve"> </w:t>
            </w:r>
            <w:r w:rsidRPr="0029795F">
              <w:t xml:space="preserve">the ownership of the right </w:t>
            </w:r>
            <w:r w:rsidRPr="0029795F">
              <w:rPr>
                <w:b/>
                <w:i/>
              </w:rPr>
              <w:t>concerned</w:t>
            </w:r>
            <w:r w:rsidRPr="0029795F">
              <w:t xml:space="preserve"> and the fact that the transmission was not authorised;</w:t>
            </w:r>
            <w:r>
              <w:rPr>
                <w:b/>
                <w:i/>
              </w:rPr>
              <w:t xml:space="preserve"> </w:t>
            </w:r>
          </w:p>
        </w:tc>
      </w:tr>
    </w:tbl>
    <w:p w:rsidR="00240A06" w:rsidRDefault="00240A06" w:rsidP="00240A06">
      <w:pPr>
        <w:rPr>
          <w:b/>
        </w:rPr>
      </w:pPr>
    </w:p>
    <w:p w:rsidR="00240A06" w:rsidRDefault="00240A06" w:rsidP="00240A06">
      <w:pPr>
        <w:rPr>
          <w:b/>
          <w:lang w:val="fr-FR"/>
        </w:rPr>
      </w:pPr>
      <w:proofErr w:type="spellStart"/>
      <w:r w:rsidRPr="002F30D4">
        <w:rPr>
          <w:b/>
          <w:lang w:val="fr-FR"/>
        </w:rPr>
        <w:t>Annex</w:t>
      </w:r>
      <w:proofErr w:type="spellEnd"/>
      <w:r w:rsidRPr="002F30D4">
        <w:rPr>
          <w:b/>
          <w:lang w:val="fr-FR"/>
        </w:rPr>
        <w:t xml:space="preserve"> I – part 2 – </w:t>
      </w:r>
      <w:proofErr w:type="spellStart"/>
      <w:r w:rsidRPr="002F30D4">
        <w:rPr>
          <w:b/>
          <w:lang w:val="fr-FR"/>
        </w:rPr>
        <w:t>paragraph</w:t>
      </w:r>
      <w:proofErr w:type="spellEnd"/>
      <w:r w:rsidRPr="002F30D4">
        <w:rPr>
          <w:b/>
          <w:lang w:val="fr-FR"/>
        </w:rPr>
        <w:t xml:space="preserve"> 1 – </w:t>
      </w:r>
      <w:proofErr w:type="spellStart"/>
      <w:r w:rsidRPr="002F30D4">
        <w:rPr>
          <w:b/>
          <w:lang w:val="fr-FR"/>
        </w:rPr>
        <w:t>indent</w:t>
      </w:r>
      <w:proofErr w:type="spellEnd"/>
      <w:r w:rsidRPr="002F30D4">
        <w:rPr>
          <w:b/>
          <w:lang w:val="fr-FR"/>
        </w:rPr>
        <w:t xml:space="preserve"> 3</w:t>
      </w:r>
    </w:p>
    <w:p w:rsidR="00240A06" w:rsidRDefault="00240A06" w:rsidP="00240A06">
      <w:pPr>
        <w:rPr>
          <w:b/>
          <w:lang w:val="fr-FR"/>
        </w:rPr>
      </w:pPr>
    </w:p>
    <w:p w:rsidR="00240A06" w:rsidRPr="002F30D4" w:rsidRDefault="00240A06" w:rsidP="00240A06">
      <w:pPr>
        <w:rPr>
          <w:lang w:val="fr-FR"/>
        </w:rPr>
      </w:pPr>
      <w:r w:rsidRPr="009458FD">
        <w:rPr>
          <w:lang w:val="fr-FR"/>
        </w:rPr>
        <w:t>AM 163 (</w:t>
      </w:r>
      <w:proofErr w:type="spellStart"/>
      <w:r w:rsidRPr="009458FD">
        <w:rPr>
          <w:lang w:val="fr-FR"/>
        </w:rPr>
        <w:t>Wölken</w:t>
      </w:r>
      <w:proofErr w:type="spellEnd"/>
      <w:r w:rsidRPr="009458FD">
        <w:rPr>
          <w:lang w:val="fr-FR"/>
        </w:rPr>
        <w:t xml:space="preserve">, </w:t>
      </w:r>
      <w:proofErr w:type="spellStart"/>
      <w:r w:rsidRPr="009458FD">
        <w:rPr>
          <w:lang w:val="fr-FR"/>
        </w:rPr>
        <w:t>Gebhardt</w:t>
      </w:r>
      <w:proofErr w:type="spellEnd"/>
      <w:r w:rsidRPr="009458FD">
        <w:rPr>
          <w:lang w:val="fr-FR"/>
        </w:rPr>
        <w:t xml:space="preserve">, </w:t>
      </w:r>
      <w:proofErr w:type="spellStart"/>
      <w:r w:rsidRPr="009458FD">
        <w:rPr>
          <w:lang w:val="fr-FR"/>
        </w:rPr>
        <w:t>Vollath</w:t>
      </w:r>
      <w:proofErr w:type="spellEnd"/>
      <w:r w:rsidRPr="009458FD">
        <w:rPr>
          <w:lang w:val="fr-FR"/>
        </w:rPr>
        <w:t xml:space="preserve">), AM 164 (Didier, Voss, </w:t>
      </w:r>
      <w:proofErr w:type="spellStart"/>
      <w:r w:rsidRPr="009458FD">
        <w:rPr>
          <w:lang w:val="fr-FR"/>
        </w:rPr>
        <w:t>Frankowski</w:t>
      </w:r>
      <w:proofErr w:type="spellEnd"/>
      <w:r w:rsidRPr="009458FD">
        <w:rPr>
          <w:lang w:val="fr-FR"/>
        </w:rPr>
        <w:t xml:space="preserve">, </w:t>
      </w:r>
      <w:proofErr w:type="spellStart"/>
      <w:r w:rsidRPr="009458FD">
        <w:rPr>
          <w:lang w:val="fr-FR"/>
        </w:rPr>
        <w:t>Verheyen</w:t>
      </w:r>
      <w:proofErr w:type="spellEnd"/>
      <w:r w:rsidRPr="009458FD">
        <w:rPr>
          <w:lang w:val="fr-FR"/>
        </w:rPr>
        <w:t xml:space="preserve">, </w:t>
      </w:r>
      <w:proofErr w:type="spellStart"/>
      <w:r w:rsidRPr="009458FD">
        <w:rPr>
          <w:lang w:val="fr-FR"/>
        </w:rPr>
        <w:t>Halicki</w:t>
      </w:r>
      <w:proofErr w:type="spellEnd"/>
      <w:r w:rsidRPr="009458FD">
        <w:rPr>
          <w:lang w:val="fr-FR"/>
        </w:rPr>
        <w:t>), AM 165 (Maurel</w:t>
      </w:r>
      <w:r>
        <w:rPr>
          <w:lang w:val="fr-FR"/>
        </w:rPr>
        <w:t>)</w:t>
      </w:r>
    </w:p>
    <w:p w:rsidR="00240A06"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2F30D4" w:rsidTr="00690208">
        <w:tc>
          <w:tcPr>
            <w:tcW w:w="4508" w:type="dxa"/>
          </w:tcPr>
          <w:p w:rsidR="00240A06" w:rsidRPr="00803867" w:rsidRDefault="00240A06" w:rsidP="00690208">
            <w:pPr>
              <w:rPr>
                <w:b/>
                <w:i/>
              </w:rPr>
            </w:pPr>
            <w:r w:rsidRPr="00FA0601">
              <w:lastRenderedPageBreak/>
              <w:t>-</w:t>
            </w:r>
            <w:r w:rsidRPr="00FA0601">
              <w:tab/>
              <w:t xml:space="preserve">ensure that the measures to be taken by intermediaries are effective, justified, proportionate, adequate, taking into account the seriousness and the scale of the infringement; make sure, for example, that the </w:t>
            </w:r>
            <w:r w:rsidRPr="00803867">
              <w:rPr>
                <w:b/>
                <w:i/>
              </w:rPr>
              <w:t>blocking</w:t>
            </w:r>
            <w:r w:rsidRPr="00FA0601">
              <w:t xml:space="preserve"> of access to</w:t>
            </w:r>
            <w:r w:rsidRPr="00803867">
              <w:rPr>
                <w:b/>
                <w:i/>
              </w:rPr>
              <w:t>, or removal of,</w:t>
            </w:r>
            <w:r w:rsidRPr="00FA0601">
              <w:t xml:space="preserve"> illegal content does not require the blocking of an entire platform containing services that are legal, </w:t>
            </w:r>
            <w:r w:rsidRPr="00803867">
              <w:rPr>
                <w:b/>
                <w:i/>
              </w:rPr>
              <w:t>which would be disproportionate, unless the proportion of illegal services on a specific server demonstrates that the availability of legal services is only incidental;</w:t>
            </w:r>
          </w:p>
          <w:p w:rsidR="00240A06" w:rsidRPr="002F30D4" w:rsidRDefault="00240A06" w:rsidP="00690208">
            <w:pPr>
              <w:rPr>
                <w:b/>
              </w:rPr>
            </w:pPr>
          </w:p>
        </w:tc>
        <w:tc>
          <w:tcPr>
            <w:tcW w:w="4508" w:type="dxa"/>
          </w:tcPr>
          <w:p w:rsidR="00240A06" w:rsidRPr="00031179" w:rsidRDefault="00240A06" w:rsidP="00690208">
            <w:r w:rsidRPr="00FA0601">
              <w:t>-</w:t>
            </w:r>
            <w:r w:rsidRPr="00FA0601">
              <w:tab/>
              <w:t xml:space="preserve">ensure that the measures to be taken by intermediaries are effective, justified, proportionate, adequate, taking into account the seriousness and the scale of the infringement; make sure, for example, that the </w:t>
            </w:r>
            <w:r w:rsidRPr="00B91268">
              <w:rPr>
                <w:b/>
                <w:i/>
              </w:rPr>
              <w:t xml:space="preserve">removal </w:t>
            </w:r>
            <w:r w:rsidRPr="00803867">
              <w:t>of</w:t>
            </w:r>
            <w:r w:rsidRPr="00B91268">
              <w:rPr>
                <w:b/>
                <w:i/>
              </w:rPr>
              <w:t xml:space="preserve"> or disabling </w:t>
            </w:r>
            <w:r w:rsidRPr="00B91268">
              <w:t>access to illegal</w:t>
            </w:r>
            <w:r w:rsidRPr="00FA0601">
              <w:t xml:space="preserve"> content does not require the blocking of </w:t>
            </w:r>
            <w:r w:rsidRPr="00031179">
              <w:t xml:space="preserve">an entire platform containing services that are legal; </w:t>
            </w:r>
          </w:p>
          <w:p w:rsidR="00240A06" w:rsidRPr="00031179" w:rsidRDefault="00240A06" w:rsidP="00690208"/>
          <w:p w:rsidR="00240A06" w:rsidRPr="002F30D4" w:rsidRDefault="00240A06" w:rsidP="00690208">
            <w:pPr>
              <w:rPr>
                <w:b/>
              </w:rPr>
            </w:pPr>
            <w:r w:rsidRPr="003B68AA">
              <w:t xml:space="preserve">- </w:t>
            </w:r>
            <w:r w:rsidRPr="003B68AA">
              <w:rPr>
                <w:b/>
                <w:i/>
              </w:rPr>
              <w:t>take measures that make it easier to find legal offers of sports content, including by regularly updating the list of providers of  such offers on Agorateka.eu and</w:t>
            </w:r>
            <w:r w:rsidRPr="003B68AA">
              <w:t xml:space="preserve"> </w:t>
            </w:r>
            <w:r w:rsidRPr="003B68AA">
              <w:rPr>
                <w:b/>
                <w:i/>
              </w:rPr>
              <w:t>ensure that viewers are informed of</w:t>
            </w:r>
            <w:r>
              <w:rPr>
                <w:b/>
                <w:i/>
              </w:rPr>
              <w:t xml:space="preserve"> legal offers and how to access </w:t>
            </w:r>
            <w:r w:rsidRPr="003B68AA">
              <w:rPr>
                <w:b/>
                <w:i/>
              </w:rPr>
              <w:t>such content when the blocking measures are enforced</w:t>
            </w:r>
            <w:r w:rsidRPr="00AD3553">
              <w:rPr>
                <w:b/>
                <w:i/>
              </w:rPr>
              <w:t>;</w:t>
            </w:r>
          </w:p>
        </w:tc>
      </w:tr>
    </w:tbl>
    <w:p w:rsidR="00240A06" w:rsidRDefault="00240A06" w:rsidP="00240A06">
      <w:pPr>
        <w:rPr>
          <w:b/>
        </w:rPr>
      </w:pPr>
    </w:p>
    <w:p w:rsidR="00240A06" w:rsidRDefault="00240A06" w:rsidP="00240A06">
      <w:pPr>
        <w:rPr>
          <w:b/>
          <w:lang w:val="fr-FR"/>
        </w:rPr>
      </w:pPr>
      <w:proofErr w:type="spellStart"/>
      <w:r w:rsidRPr="00A20688">
        <w:rPr>
          <w:b/>
          <w:lang w:val="fr-FR"/>
        </w:rPr>
        <w:t>Annex</w:t>
      </w:r>
      <w:proofErr w:type="spellEnd"/>
      <w:r w:rsidRPr="00A20688">
        <w:rPr>
          <w:b/>
          <w:lang w:val="fr-FR"/>
        </w:rPr>
        <w:t xml:space="preserve"> I – part 2 – </w:t>
      </w:r>
      <w:proofErr w:type="spellStart"/>
      <w:r w:rsidRPr="00A20688">
        <w:rPr>
          <w:b/>
          <w:lang w:val="fr-FR"/>
        </w:rPr>
        <w:t>paragraph</w:t>
      </w:r>
      <w:proofErr w:type="spellEnd"/>
      <w:r w:rsidRPr="00A20688">
        <w:rPr>
          <w:b/>
          <w:lang w:val="fr-FR"/>
        </w:rPr>
        <w:t xml:space="preserve"> 1 – </w:t>
      </w:r>
      <w:proofErr w:type="spellStart"/>
      <w:r w:rsidRPr="00A20688">
        <w:rPr>
          <w:b/>
          <w:lang w:val="fr-FR"/>
        </w:rPr>
        <w:t>indent</w:t>
      </w:r>
      <w:proofErr w:type="spellEnd"/>
      <w:r w:rsidRPr="00A20688">
        <w:rPr>
          <w:b/>
          <w:lang w:val="fr-FR"/>
        </w:rPr>
        <w:t xml:space="preserve"> 4</w:t>
      </w:r>
      <w:r>
        <w:rPr>
          <w:b/>
          <w:lang w:val="fr-FR"/>
        </w:rPr>
        <w:t xml:space="preserve"> </w:t>
      </w:r>
    </w:p>
    <w:p w:rsidR="00240A06" w:rsidRDefault="00240A06" w:rsidP="00240A06">
      <w:pPr>
        <w:rPr>
          <w:b/>
          <w:lang w:val="fr-FR"/>
        </w:rPr>
      </w:pPr>
    </w:p>
    <w:p w:rsidR="00240A06" w:rsidRPr="003534CB" w:rsidRDefault="00240A06" w:rsidP="00240A06">
      <w:pPr>
        <w:rPr>
          <w:lang w:val="fr-FR"/>
        </w:rPr>
      </w:pPr>
      <w:r w:rsidRPr="003534CB">
        <w:rPr>
          <w:lang w:val="fr-FR"/>
        </w:rPr>
        <w:t xml:space="preserve">AM 166 (Didier, Voss, </w:t>
      </w:r>
      <w:proofErr w:type="spellStart"/>
      <w:r w:rsidRPr="003534CB">
        <w:rPr>
          <w:lang w:val="fr-FR"/>
        </w:rPr>
        <w:t>Frankowski</w:t>
      </w:r>
      <w:proofErr w:type="spellEnd"/>
      <w:r w:rsidRPr="003534CB">
        <w:rPr>
          <w:lang w:val="fr-FR"/>
        </w:rPr>
        <w:t xml:space="preserve">, </w:t>
      </w:r>
      <w:proofErr w:type="spellStart"/>
      <w:r w:rsidRPr="003534CB">
        <w:rPr>
          <w:lang w:val="fr-FR"/>
        </w:rPr>
        <w:t>Verheyen</w:t>
      </w:r>
      <w:proofErr w:type="spellEnd"/>
      <w:r w:rsidRPr="003534CB">
        <w:rPr>
          <w:lang w:val="fr-FR"/>
        </w:rPr>
        <w:t xml:space="preserve">, </w:t>
      </w:r>
      <w:proofErr w:type="spellStart"/>
      <w:r w:rsidRPr="003534CB">
        <w:rPr>
          <w:lang w:val="fr-FR"/>
        </w:rPr>
        <w:t>Halicki</w:t>
      </w:r>
      <w:proofErr w:type="spellEnd"/>
      <w:r w:rsidRPr="003534CB">
        <w:rPr>
          <w:lang w:val="fr-FR"/>
        </w:rPr>
        <w:t>), AM</w:t>
      </w:r>
      <w:r>
        <w:rPr>
          <w:lang w:val="fr-FR"/>
        </w:rPr>
        <w:t xml:space="preserve"> 167 (</w:t>
      </w:r>
      <w:proofErr w:type="spellStart"/>
      <w:r>
        <w:rPr>
          <w:lang w:val="fr-FR"/>
        </w:rPr>
        <w:t>Vázquez</w:t>
      </w:r>
      <w:proofErr w:type="spellEnd"/>
      <w:r>
        <w:rPr>
          <w:lang w:val="fr-FR"/>
        </w:rPr>
        <w:t xml:space="preserve"> </w:t>
      </w:r>
      <w:proofErr w:type="spellStart"/>
      <w:r>
        <w:rPr>
          <w:lang w:val="fr-FR"/>
        </w:rPr>
        <w:t>Lázara</w:t>
      </w:r>
      <w:proofErr w:type="spellEnd"/>
      <w:r>
        <w:rPr>
          <w:lang w:val="fr-FR"/>
        </w:rPr>
        <w:t>, Séjourné,</w:t>
      </w:r>
      <w:r w:rsidRPr="003534CB">
        <w:rPr>
          <w:lang w:val="fr-FR"/>
        </w:rPr>
        <w:t xml:space="preserve"> </w:t>
      </w:r>
      <w:proofErr w:type="spellStart"/>
      <w:r w:rsidRPr="003534CB">
        <w:rPr>
          <w:lang w:val="fr-FR"/>
        </w:rPr>
        <w:t>Nart</w:t>
      </w:r>
      <w:proofErr w:type="spellEnd"/>
      <w:r>
        <w:rPr>
          <w:lang w:val="fr-FR"/>
        </w:rPr>
        <w:t>)</w:t>
      </w:r>
    </w:p>
    <w:p w:rsidR="00240A06" w:rsidRPr="003534CB"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A20688" w:rsidTr="00690208">
        <w:tc>
          <w:tcPr>
            <w:tcW w:w="4508" w:type="dxa"/>
          </w:tcPr>
          <w:p w:rsidR="00240A06" w:rsidRPr="00A20688" w:rsidRDefault="00240A06" w:rsidP="00690208">
            <w:pPr>
              <w:rPr>
                <w:b/>
              </w:rPr>
            </w:pPr>
            <w:r w:rsidRPr="00FA0601">
              <w:t>-</w:t>
            </w:r>
            <w:r w:rsidRPr="00FA0601">
              <w:tab/>
              <w:t xml:space="preserve">provide </w:t>
            </w:r>
            <w:r w:rsidRPr="00FA0601">
              <w:rPr>
                <w:b/>
                <w:i/>
              </w:rPr>
              <w:t>for</w:t>
            </w:r>
            <w:r w:rsidRPr="00FA0601">
              <w:t xml:space="preserve"> support </w:t>
            </w:r>
            <w:r w:rsidRPr="00FA0601">
              <w:rPr>
                <w:b/>
                <w:i/>
              </w:rPr>
              <w:t>for</w:t>
            </w:r>
            <w:r w:rsidRPr="00FA0601">
              <w:t xml:space="preserve"> enforcement solutions, such as private agreements among stakeholders; in this respect, the Commission should report on and assess the appropriateness and impact of creating an obligation </w:t>
            </w:r>
            <w:r w:rsidRPr="00BA4462">
              <w:rPr>
                <w:b/>
                <w:i/>
              </w:rPr>
              <w:t>on streaming providers</w:t>
            </w:r>
            <w:r w:rsidRPr="00FA0601">
              <w:t xml:space="preserve"> to perform </w:t>
            </w:r>
            <w:r w:rsidRPr="00803867">
              <w:rPr>
                <w:b/>
                <w:i/>
              </w:rPr>
              <w:t>real-time</w:t>
            </w:r>
            <w:r w:rsidRPr="00FA0601">
              <w:t xml:space="preserve"> take downs;</w:t>
            </w:r>
          </w:p>
        </w:tc>
        <w:tc>
          <w:tcPr>
            <w:tcW w:w="4508" w:type="dxa"/>
          </w:tcPr>
          <w:p w:rsidR="00240A06" w:rsidRPr="00A20688" w:rsidRDefault="00240A06" w:rsidP="00690208">
            <w:pPr>
              <w:rPr>
                <w:b/>
              </w:rPr>
            </w:pPr>
            <w:r w:rsidRPr="00FA0601">
              <w:t>-</w:t>
            </w:r>
            <w:r w:rsidRPr="00FA0601">
              <w:tab/>
              <w:t xml:space="preserve">provide </w:t>
            </w:r>
            <w:r>
              <w:rPr>
                <w:b/>
                <w:i/>
              </w:rPr>
              <w:t xml:space="preserve">and actively </w:t>
            </w:r>
            <w:r w:rsidRPr="00FA0601">
              <w:t xml:space="preserve">support enforcement solutions, such as private agreements among stakeholders; in this respect, the Commission should report on and assess the appropriateness and impact of creating an obligation </w:t>
            </w:r>
            <w:r w:rsidRPr="003534CB">
              <w:rPr>
                <w:b/>
                <w:i/>
              </w:rPr>
              <w:t xml:space="preserve">for online content </w:t>
            </w:r>
            <w:r w:rsidRPr="003B68AA">
              <w:rPr>
                <w:b/>
                <w:i/>
              </w:rPr>
              <w:t>providers</w:t>
            </w:r>
            <w:r w:rsidRPr="003B68AA">
              <w:t xml:space="preserve"> to perform </w:t>
            </w:r>
            <w:r w:rsidRPr="003B68AA">
              <w:rPr>
                <w:b/>
                <w:i/>
              </w:rPr>
              <w:t xml:space="preserve">immediate </w:t>
            </w:r>
            <w:r w:rsidRPr="003B68AA">
              <w:t>take downs</w:t>
            </w:r>
            <w:r w:rsidRPr="003B68AA">
              <w:rPr>
                <w:b/>
                <w:i/>
              </w:rPr>
              <w:t xml:space="preserve"> to remove or disable access to illegal sport broadcasts a</w:t>
            </w:r>
            <w:r w:rsidRPr="00FA0601">
              <w:rPr>
                <w:b/>
                <w:i/>
              </w:rPr>
              <w:t>vailable on their services</w:t>
            </w:r>
            <w:r w:rsidRPr="00A20688">
              <w:t>;</w:t>
            </w:r>
          </w:p>
        </w:tc>
      </w:tr>
    </w:tbl>
    <w:p w:rsidR="00240A06" w:rsidRDefault="00240A06" w:rsidP="00240A06">
      <w:pPr>
        <w:rPr>
          <w:b/>
        </w:rPr>
      </w:pPr>
    </w:p>
    <w:p w:rsidR="00240A06" w:rsidRDefault="00240A06" w:rsidP="00240A06">
      <w:pPr>
        <w:rPr>
          <w:b/>
          <w:lang w:val="fr-FR"/>
        </w:rPr>
      </w:pPr>
      <w:proofErr w:type="spellStart"/>
      <w:r w:rsidRPr="00183AB0">
        <w:rPr>
          <w:b/>
          <w:lang w:val="fr-FR"/>
        </w:rPr>
        <w:t>Annex</w:t>
      </w:r>
      <w:proofErr w:type="spellEnd"/>
      <w:r w:rsidRPr="00183AB0">
        <w:rPr>
          <w:b/>
          <w:lang w:val="fr-FR"/>
        </w:rPr>
        <w:t xml:space="preserve"> I – part 2 – </w:t>
      </w:r>
      <w:proofErr w:type="spellStart"/>
      <w:r w:rsidRPr="00183AB0">
        <w:rPr>
          <w:b/>
          <w:lang w:val="fr-FR"/>
        </w:rPr>
        <w:t>paragraph</w:t>
      </w:r>
      <w:proofErr w:type="spellEnd"/>
      <w:r w:rsidRPr="00183AB0">
        <w:rPr>
          <w:b/>
          <w:lang w:val="fr-FR"/>
        </w:rPr>
        <w:t xml:space="preserve"> 2 – </w:t>
      </w:r>
      <w:proofErr w:type="spellStart"/>
      <w:r w:rsidRPr="00183AB0">
        <w:rPr>
          <w:b/>
          <w:lang w:val="fr-FR"/>
        </w:rPr>
        <w:t>indent</w:t>
      </w:r>
      <w:proofErr w:type="spellEnd"/>
      <w:r w:rsidRPr="00183AB0">
        <w:rPr>
          <w:b/>
          <w:lang w:val="fr-FR"/>
        </w:rPr>
        <w:t xml:space="preserve"> 4</w:t>
      </w:r>
    </w:p>
    <w:p w:rsidR="00240A06" w:rsidRDefault="00240A06" w:rsidP="00240A06">
      <w:pPr>
        <w:rPr>
          <w:b/>
          <w:lang w:val="fr-FR"/>
        </w:rPr>
      </w:pPr>
    </w:p>
    <w:p w:rsidR="00240A06" w:rsidRPr="00575D4F" w:rsidRDefault="00240A06" w:rsidP="00240A06">
      <w:pPr>
        <w:rPr>
          <w:lang w:val="fr-FR"/>
        </w:rPr>
      </w:pPr>
      <w:r w:rsidRPr="00575D4F">
        <w:rPr>
          <w:lang w:val="fr-FR"/>
        </w:rPr>
        <w:t xml:space="preserve">AM 170 (Didier, Voss, </w:t>
      </w:r>
      <w:proofErr w:type="spellStart"/>
      <w:r w:rsidRPr="00575D4F">
        <w:rPr>
          <w:lang w:val="fr-FR"/>
        </w:rPr>
        <w:t>Frankowski</w:t>
      </w:r>
      <w:proofErr w:type="spellEnd"/>
      <w:r w:rsidRPr="00575D4F">
        <w:rPr>
          <w:lang w:val="fr-FR"/>
        </w:rPr>
        <w:t xml:space="preserve">, </w:t>
      </w:r>
      <w:proofErr w:type="spellStart"/>
      <w:r w:rsidRPr="00575D4F">
        <w:rPr>
          <w:lang w:val="fr-FR"/>
        </w:rPr>
        <w:t>Verheyen</w:t>
      </w:r>
      <w:proofErr w:type="spellEnd"/>
      <w:r w:rsidRPr="00575D4F">
        <w:rPr>
          <w:lang w:val="fr-FR"/>
        </w:rPr>
        <w:t xml:space="preserve">, </w:t>
      </w:r>
      <w:proofErr w:type="spellStart"/>
      <w:r w:rsidRPr="00575D4F">
        <w:rPr>
          <w:lang w:val="fr-FR"/>
        </w:rPr>
        <w:t>Halicki</w:t>
      </w:r>
      <w:proofErr w:type="spellEnd"/>
      <w:r w:rsidRPr="00575D4F">
        <w:rPr>
          <w:lang w:val="fr-FR"/>
        </w:rPr>
        <w:t xml:space="preserve">), AM 171 (Ros </w:t>
      </w:r>
      <w:proofErr w:type="spellStart"/>
      <w:r w:rsidRPr="00575D4F">
        <w:rPr>
          <w:lang w:val="fr-FR"/>
        </w:rPr>
        <w:t>Sempere</w:t>
      </w:r>
      <w:proofErr w:type="spellEnd"/>
      <w:r w:rsidRPr="00575D4F">
        <w:rPr>
          <w:lang w:val="fr-FR"/>
        </w:rPr>
        <w:t xml:space="preserve">, García Del Blanco, </w:t>
      </w:r>
      <w:proofErr w:type="spellStart"/>
      <w:r w:rsidRPr="00575D4F">
        <w:rPr>
          <w:lang w:val="fr-FR"/>
        </w:rPr>
        <w:t>Sánchez</w:t>
      </w:r>
      <w:proofErr w:type="spellEnd"/>
      <w:r w:rsidRPr="00575D4F">
        <w:rPr>
          <w:lang w:val="fr-FR"/>
        </w:rPr>
        <w:t xml:space="preserve"> Amor), AM 172</w:t>
      </w:r>
      <w:r>
        <w:rPr>
          <w:lang w:val="fr-FR"/>
        </w:rPr>
        <w:t xml:space="preserve"> (</w:t>
      </w:r>
      <w:proofErr w:type="spellStart"/>
      <w:r w:rsidRPr="00575D4F">
        <w:rPr>
          <w:lang w:val="fr-FR"/>
        </w:rPr>
        <w:t>Vázquez</w:t>
      </w:r>
      <w:proofErr w:type="spellEnd"/>
      <w:r w:rsidRPr="00575D4F">
        <w:rPr>
          <w:lang w:val="fr-FR"/>
        </w:rPr>
        <w:t xml:space="preserve"> </w:t>
      </w:r>
      <w:proofErr w:type="spellStart"/>
      <w:r w:rsidRPr="00575D4F">
        <w:rPr>
          <w:lang w:val="fr-FR"/>
        </w:rPr>
        <w:t>Lázara</w:t>
      </w:r>
      <w:proofErr w:type="spellEnd"/>
      <w:r w:rsidRPr="00575D4F">
        <w:rPr>
          <w:lang w:val="fr-FR"/>
        </w:rPr>
        <w:t xml:space="preserve">, Séjourné, </w:t>
      </w:r>
      <w:proofErr w:type="spellStart"/>
      <w:r w:rsidRPr="00575D4F">
        <w:rPr>
          <w:lang w:val="fr-FR"/>
        </w:rPr>
        <w:t>Nart</w:t>
      </w:r>
      <w:proofErr w:type="spellEnd"/>
      <w:r w:rsidRPr="00575D4F">
        <w:rPr>
          <w:lang w:val="fr-FR"/>
        </w:rPr>
        <w:t>)</w:t>
      </w:r>
    </w:p>
    <w:p w:rsidR="00240A06" w:rsidRPr="00575D4F"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EF7FF1" w:rsidTr="00690208">
        <w:tc>
          <w:tcPr>
            <w:tcW w:w="4508" w:type="dxa"/>
          </w:tcPr>
          <w:p w:rsidR="00240A06" w:rsidRPr="00EF7FF1" w:rsidRDefault="00240A06" w:rsidP="00690208">
            <w:pPr>
              <w:rPr>
                <w:b/>
              </w:rPr>
            </w:pPr>
            <w:r w:rsidRPr="00FA0601">
              <w:t>-</w:t>
            </w:r>
            <w:r w:rsidRPr="00FA0601">
              <w:tab/>
              <w:t xml:space="preserve">specify that the removal of the illegal content should take place immediately </w:t>
            </w:r>
            <w:r w:rsidRPr="00803867">
              <w:rPr>
                <w:b/>
                <w:i/>
              </w:rPr>
              <w:t xml:space="preserve">after reception of the notice </w:t>
            </w:r>
            <w:r w:rsidRPr="00FA0601">
              <w:t xml:space="preserve">and no later than 30 minutes </w:t>
            </w:r>
            <w:r w:rsidRPr="00803867">
              <w:rPr>
                <w:b/>
                <w:i/>
              </w:rPr>
              <w:t>after the event started,</w:t>
            </w:r>
            <w:r w:rsidRPr="00FA0601">
              <w:t xml:space="preserve"> provided that </w:t>
            </w:r>
            <w:r w:rsidRPr="00803867">
              <w:rPr>
                <w:b/>
                <w:i/>
              </w:rPr>
              <w:t xml:space="preserve">there is no doubt about who owns the content and whether any direct or indirect consent was given by the </w:t>
            </w:r>
            <w:proofErr w:type="spellStart"/>
            <w:r w:rsidRPr="00803867">
              <w:rPr>
                <w:b/>
                <w:i/>
              </w:rPr>
              <w:t>rightholders</w:t>
            </w:r>
            <w:proofErr w:type="spellEnd"/>
            <w:r w:rsidRPr="00803867">
              <w:rPr>
                <w:b/>
                <w:i/>
              </w:rPr>
              <w:t xml:space="preserve"> to make the content available to the public;</w:t>
            </w:r>
            <w:r w:rsidRPr="00FA0601">
              <w:t xml:space="preserve"> strong </w:t>
            </w:r>
            <w:r w:rsidRPr="00FA0601">
              <w:lastRenderedPageBreak/>
              <w:t xml:space="preserve">indication should be put on the </w:t>
            </w:r>
            <w:proofErr w:type="spellStart"/>
            <w:r w:rsidRPr="00FA0601">
              <w:t>rightholders</w:t>
            </w:r>
            <w:proofErr w:type="spellEnd"/>
            <w:r w:rsidRPr="00FA0601">
              <w:t xml:space="preserve"> to prevent any removal of legal content; to that end, blocking access to or removing illegal content should in principle not require blocking the access to a server that hosts legal services and content;</w:t>
            </w:r>
          </w:p>
        </w:tc>
        <w:tc>
          <w:tcPr>
            <w:tcW w:w="4508" w:type="dxa"/>
          </w:tcPr>
          <w:p w:rsidR="00240A06" w:rsidRPr="00EF7FF1" w:rsidRDefault="00240A06" w:rsidP="00690208">
            <w:pPr>
              <w:rPr>
                <w:b/>
              </w:rPr>
            </w:pPr>
            <w:r w:rsidRPr="00FA0601">
              <w:lastRenderedPageBreak/>
              <w:t>-</w:t>
            </w:r>
            <w:r w:rsidRPr="00FA0601">
              <w:tab/>
            </w:r>
            <w:r w:rsidRPr="00A22D90">
              <w:t xml:space="preserve">specify that the removal of the illegal content should </w:t>
            </w:r>
            <w:r w:rsidRPr="0029795F">
              <w:t>take place immediately</w:t>
            </w:r>
            <w:r w:rsidRPr="0029795F">
              <w:rPr>
                <w:b/>
                <w:i/>
              </w:rPr>
              <w:t xml:space="preserve">, or as fast as </w:t>
            </w:r>
            <w:r w:rsidRPr="005D5C41">
              <w:rPr>
                <w:b/>
                <w:i/>
              </w:rPr>
              <w:t xml:space="preserve">possible </w:t>
            </w:r>
            <w:r w:rsidRPr="00803867">
              <w:t>and</w:t>
            </w:r>
            <w:r w:rsidRPr="005D5C41">
              <w:rPr>
                <w:b/>
                <w:i/>
              </w:rPr>
              <w:t xml:space="preserve"> </w:t>
            </w:r>
            <w:r w:rsidRPr="005D5C41">
              <w:rPr>
                <w:b/>
                <w:i/>
                <w:lang w:val="en-US"/>
              </w:rPr>
              <w:t xml:space="preserve">in any event </w:t>
            </w:r>
            <w:r w:rsidRPr="00803867">
              <w:rPr>
                <w:lang w:val="en-US"/>
              </w:rPr>
              <w:t>no later than</w:t>
            </w:r>
            <w:r w:rsidRPr="005D5C41">
              <w:rPr>
                <w:b/>
                <w:i/>
                <w:lang w:val="en-US"/>
              </w:rPr>
              <w:t xml:space="preserve"> within </w:t>
            </w:r>
            <w:r w:rsidRPr="00803867">
              <w:rPr>
                <w:lang w:val="en-US"/>
              </w:rPr>
              <w:t>30 minutes</w:t>
            </w:r>
            <w:r w:rsidRPr="005D5C41">
              <w:rPr>
                <w:lang w:val="en-US"/>
              </w:rPr>
              <w:t xml:space="preserve"> </w:t>
            </w:r>
            <w:r w:rsidRPr="005D5C41">
              <w:rPr>
                <w:b/>
                <w:i/>
                <w:lang w:val="en-US"/>
              </w:rPr>
              <w:t>of the</w:t>
            </w:r>
            <w:r w:rsidRPr="005D5C41">
              <w:rPr>
                <w:b/>
                <w:i/>
                <w:shd w:val="clear" w:color="auto" w:fill="FFFF00"/>
                <w:lang w:val="en-US"/>
              </w:rPr>
              <w:t xml:space="preserve"> </w:t>
            </w:r>
            <w:r w:rsidRPr="005D5C41">
              <w:rPr>
                <w:b/>
                <w:i/>
                <w:lang w:val="en-US"/>
              </w:rPr>
              <w:t xml:space="preserve">receipt of the notification from </w:t>
            </w:r>
            <w:proofErr w:type="spellStart"/>
            <w:r w:rsidRPr="005D5C41">
              <w:rPr>
                <w:b/>
                <w:i/>
                <w:lang w:val="en-US"/>
              </w:rPr>
              <w:t>rightholders</w:t>
            </w:r>
            <w:proofErr w:type="spellEnd"/>
            <w:r w:rsidRPr="005D5C41">
              <w:rPr>
                <w:b/>
                <w:i/>
                <w:lang w:val="en-US"/>
              </w:rPr>
              <w:t xml:space="preserve"> or a  certified trusted flagger</w:t>
            </w:r>
            <w:r w:rsidRPr="0029795F">
              <w:t xml:space="preserve">, provided that </w:t>
            </w:r>
            <w:r w:rsidRPr="0029795F">
              <w:rPr>
                <w:b/>
                <w:i/>
              </w:rPr>
              <w:t xml:space="preserve">the illegality of the broadcast has been notified by a certified trusted flagger or, in case of unambiguity </w:t>
            </w:r>
            <w:r w:rsidRPr="0029795F">
              <w:rPr>
                <w:b/>
                <w:i/>
              </w:rPr>
              <w:lastRenderedPageBreak/>
              <w:t xml:space="preserve">by the </w:t>
            </w:r>
            <w:proofErr w:type="spellStart"/>
            <w:r w:rsidRPr="0029795F">
              <w:rPr>
                <w:b/>
                <w:i/>
              </w:rPr>
              <w:t>rightholder</w:t>
            </w:r>
            <w:proofErr w:type="spellEnd"/>
            <w:r w:rsidRPr="0029795F">
              <w:rPr>
                <w:b/>
                <w:i/>
              </w:rPr>
              <w:t xml:space="preserve"> himself;</w:t>
            </w:r>
            <w:r w:rsidRPr="0029795F">
              <w:t xml:space="preserve"> strong indication should be put on the </w:t>
            </w:r>
            <w:proofErr w:type="spellStart"/>
            <w:r w:rsidRPr="0029795F">
              <w:t>rightholders</w:t>
            </w:r>
            <w:proofErr w:type="spellEnd"/>
            <w:r w:rsidRPr="0029795F">
              <w:t xml:space="preserve"> </w:t>
            </w:r>
            <w:r w:rsidRPr="0029795F">
              <w:rPr>
                <w:b/>
                <w:i/>
              </w:rPr>
              <w:t>or a certified trusted flagger</w:t>
            </w:r>
            <w:r w:rsidRPr="0029795F">
              <w:t xml:space="preserve"> to prevent any removal of legal</w:t>
            </w:r>
            <w:r w:rsidRPr="00A22D90">
              <w:t xml:space="preserve"> content</w:t>
            </w:r>
            <w:r w:rsidRPr="00FA0601">
              <w:t>; to that end, blocking access to or removing illegal content should in principle not require blocking the access to a server that hosts legal services and content;</w:t>
            </w:r>
          </w:p>
        </w:tc>
      </w:tr>
    </w:tbl>
    <w:p w:rsidR="00240A06" w:rsidRPr="000E4A59" w:rsidRDefault="00240A06" w:rsidP="00240A06">
      <w:pPr>
        <w:rPr>
          <w:b/>
        </w:rPr>
      </w:pPr>
    </w:p>
    <w:p w:rsidR="00240A06" w:rsidRPr="005F30BB" w:rsidRDefault="00240A06">
      <w:pPr>
        <w:rPr>
          <w:b/>
        </w:rPr>
      </w:pPr>
    </w:p>
    <w:p w:rsidR="00240A06" w:rsidRDefault="00240A06" w:rsidP="00240A06">
      <w:pPr>
        <w:rPr>
          <w:b/>
          <w:lang w:val="fr-FR"/>
        </w:rPr>
      </w:pPr>
      <w:proofErr w:type="spellStart"/>
      <w:r w:rsidRPr="00374EBF">
        <w:rPr>
          <w:b/>
          <w:lang w:val="fr-FR"/>
        </w:rPr>
        <w:t>Annex</w:t>
      </w:r>
      <w:proofErr w:type="spellEnd"/>
      <w:r w:rsidRPr="00374EBF">
        <w:rPr>
          <w:b/>
          <w:lang w:val="fr-FR"/>
        </w:rPr>
        <w:t xml:space="preserve"> I – part 2 – </w:t>
      </w:r>
      <w:proofErr w:type="spellStart"/>
      <w:r w:rsidRPr="00374EBF">
        <w:rPr>
          <w:b/>
          <w:lang w:val="fr-FR"/>
        </w:rPr>
        <w:t>paragraph</w:t>
      </w:r>
      <w:proofErr w:type="spellEnd"/>
      <w:r w:rsidRPr="00374EBF">
        <w:rPr>
          <w:b/>
          <w:lang w:val="fr-FR"/>
        </w:rPr>
        <w:t xml:space="preserve"> 2 – </w:t>
      </w:r>
      <w:proofErr w:type="spellStart"/>
      <w:r w:rsidRPr="00374EBF">
        <w:rPr>
          <w:b/>
          <w:lang w:val="fr-FR"/>
        </w:rPr>
        <w:t>indent</w:t>
      </w:r>
      <w:proofErr w:type="spellEnd"/>
      <w:r w:rsidRPr="00374EBF">
        <w:rPr>
          <w:b/>
          <w:lang w:val="fr-FR"/>
        </w:rPr>
        <w:t xml:space="preserve"> 5</w:t>
      </w:r>
    </w:p>
    <w:p w:rsidR="00240A06" w:rsidRDefault="00240A06" w:rsidP="00240A06">
      <w:pPr>
        <w:rPr>
          <w:b/>
          <w:lang w:val="fr-FR"/>
        </w:rPr>
      </w:pPr>
    </w:p>
    <w:p w:rsidR="00240A06" w:rsidRPr="003B68AA" w:rsidRDefault="00240A06" w:rsidP="00240A06">
      <w:pPr>
        <w:rPr>
          <w:lang w:val="fr-FR"/>
        </w:rPr>
      </w:pPr>
      <w:r w:rsidRPr="00031179">
        <w:rPr>
          <w:lang w:val="fr-FR"/>
        </w:rPr>
        <w:t xml:space="preserve">AM 174 (Didier, Voss, </w:t>
      </w:r>
      <w:proofErr w:type="spellStart"/>
      <w:r w:rsidRPr="00031179">
        <w:rPr>
          <w:lang w:val="fr-FR"/>
        </w:rPr>
        <w:t>Frankowski</w:t>
      </w:r>
      <w:proofErr w:type="spellEnd"/>
      <w:r w:rsidRPr="00031179">
        <w:rPr>
          <w:lang w:val="fr-FR"/>
        </w:rPr>
        <w:t xml:space="preserve">, </w:t>
      </w:r>
      <w:proofErr w:type="spellStart"/>
      <w:r w:rsidRPr="00031179">
        <w:rPr>
          <w:lang w:val="fr-FR"/>
        </w:rPr>
        <w:t>Verheyen</w:t>
      </w:r>
      <w:proofErr w:type="spellEnd"/>
      <w:r w:rsidRPr="00031179">
        <w:rPr>
          <w:lang w:val="fr-FR"/>
        </w:rPr>
        <w:t xml:space="preserve">, </w:t>
      </w:r>
      <w:proofErr w:type="spellStart"/>
      <w:r w:rsidRPr="00031179">
        <w:rPr>
          <w:lang w:val="fr-FR"/>
        </w:rPr>
        <w:t>Halicki</w:t>
      </w:r>
      <w:proofErr w:type="spellEnd"/>
      <w:r w:rsidRPr="00031179">
        <w:rPr>
          <w:lang w:val="fr-FR"/>
        </w:rPr>
        <w:t xml:space="preserve">, </w:t>
      </w:r>
      <w:proofErr w:type="spellStart"/>
      <w:r w:rsidRPr="003B68AA">
        <w:rPr>
          <w:lang w:val="fr-FR"/>
        </w:rPr>
        <w:t>Walsmann</w:t>
      </w:r>
      <w:proofErr w:type="spellEnd"/>
      <w:r w:rsidRPr="003B68AA">
        <w:rPr>
          <w:lang w:val="fr-FR"/>
        </w:rPr>
        <w:t>), AM 175 (</w:t>
      </w:r>
      <w:proofErr w:type="spellStart"/>
      <w:r w:rsidRPr="003B68AA">
        <w:rPr>
          <w:lang w:val="fr-FR"/>
        </w:rPr>
        <w:t>Vázquez</w:t>
      </w:r>
      <w:proofErr w:type="spellEnd"/>
      <w:r w:rsidRPr="003B68AA">
        <w:rPr>
          <w:lang w:val="fr-FR"/>
        </w:rPr>
        <w:t xml:space="preserve"> </w:t>
      </w:r>
      <w:proofErr w:type="spellStart"/>
      <w:r w:rsidRPr="003B68AA">
        <w:rPr>
          <w:lang w:val="fr-FR"/>
        </w:rPr>
        <w:t>Lázara</w:t>
      </w:r>
      <w:proofErr w:type="spellEnd"/>
      <w:r w:rsidRPr="003B68AA">
        <w:rPr>
          <w:lang w:val="fr-FR"/>
        </w:rPr>
        <w:t xml:space="preserve">, Séjourné, </w:t>
      </w:r>
      <w:proofErr w:type="spellStart"/>
      <w:r w:rsidRPr="003B68AA">
        <w:rPr>
          <w:lang w:val="fr-FR"/>
        </w:rPr>
        <w:t>Nart</w:t>
      </w:r>
      <w:proofErr w:type="spellEnd"/>
      <w:r w:rsidRPr="003B68AA">
        <w:rPr>
          <w:lang w:val="fr-FR"/>
        </w:rPr>
        <w:t>)</w:t>
      </w:r>
    </w:p>
    <w:p w:rsidR="00240A06" w:rsidRPr="003B68AA"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RPr="00374EBF" w:rsidTr="00690208">
        <w:tc>
          <w:tcPr>
            <w:tcW w:w="4508" w:type="dxa"/>
          </w:tcPr>
          <w:p w:rsidR="00240A06" w:rsidRPr="003B68AA" w:rsidRDefault="00240A06" w:rsidP="00690208">
            <w:pPr>
              <w:rPr>
                <w:b/>
              </w:rPr>
            </w:pPr>
            <w:r w:rsidRPr="003B68AA">
              <w:t>-</w:t>
            </w:r>
            <w:r w:rsidRPr="003B68AA">
              <w:tab/>
            </w:r>
            <w:r w:rsidRPr="00C77DE8">
              <w:rPr>
                <w:b/>
                <w:i/>
              </w:rPr>
              <w:t>enhance</w:t>
            </w:r>
            <w:r w:rsidRPr="003B68AA">
              <w:t xml:space="preserve"> cooperation between Member States’ authorities, including by way of exchange of data and best practices and creating a network of national authorities;</w:t>
            </w:r>
            <w:r w:rsidRPr="003B68AA">
              <w:rPr>
                <w:b/>
                <w:i/>
              </w:rPr>
              <w:t xml:space="preserve"> </w:t>
            </w:r>
            <w:r w:rsidRPr="003B68AA">
              <w:t>the Commission should assess the added-value of appointing an independent administrative authority in each Member State that would have a role to play in the enforcement system, especially in the case of swift enforcement, such as for online piracy of live sport content;</w:t>
            </w:r>
          </w:p>
        </w:tc>
        <w:tc>
          <w:tcPr>
            <w:tcW w:w="4508" w:type="dxa"/>
          </w:tcPr>
          <w:p w:rsidR="00240A06" w:rsidRPr="00374EBF" w:rsidRDefault="00240A06" w:rsidP="00690208">
            <w:pPr>
              <w:rPr>
                <w:b/>
              </w:rPr>
            </w:pPr>
            <w:r w:rsidRPr="003B68AA">
              <w:t>-</w:t>
            </w:r>
            <w:r w:rsidRPr="003B68AA">
              <w:tab/>
            </w:r>
            <w:r w:rsidRPr="003B68AA">
              <w:rPr>
                <w:b/>
                <w:i/>
              </w:rPr>
              <w:t>reinforce</w:t>
            </w:r>
            <w:r w:rsidRPr="003B68AA">
              <w:t xml:space="preserve"> cooperation between Member States’ authorities, including by way of exchange of data and best practices and </w:t>
            </w:r>
            <w:r w:rsidRPr="003B68AA">
              <w:rPr>
                <w:b/>
                <w:i/>
              </w:rPr>
              <w:t>by</w:t>
            </w:r>
            <w:r w:rsidRPr="003B68AA">
              <w:t xml:space="preserve"> creating </w:t>
            </w:r>
            <w:r w:rsidRPr="003B68AA">
              <w:rPr>
                <w:b/>
                <w:i/>
              </w:rPr>
              <w:t>an active and up-to-date</w:t>
            </w:r>
            <w:r w:rsidRPr="003B68AA">
              <w:t xml:space="preserve"> network of national authorities; the Commission should assess the added-value of appointing an independent administrative authority in each Member State that would have a role to play in the enforcement system, especially in the case of swift enforcement, such as for online piracy of live sport content;</w:t>
            </w:r>
          </w:p>
        </w:tc>
      </w:tr>
    </w:tbl>
    <w:p w:rsidR="00240A06" w:rsidRDefault="00240A06" w:rsidP="00240A06">
      <w:pPr>
        <w:rPr>
          <w:b/>
        </w:rPr>
      </w:pPr>
    </w:p>
    <w:p w:rsidR="00240A06" w:rsidRPr="003B68AA" w:rsidRDefault="00240A06" w:rsidP="00240A06">
      <w:pPr>
        <w:rPr>
          <w:b/>
          <w:lang w:val="fr-FR"/>
        </w:rPr>
      </w:pPr>
      <w:proofErr w:type="spellStart"/>
      <w:r w:rsidRPr="003B68AA">
        <w:rPr>
          <w:b/>
          <w:lang w:val="fr-FR"/>
        </w:rPr>
        <w:t>Annex</w:t>
      </w:r>
      <w:proofErr w:type="spellEnd"/>
      <w:r w:rsidRPr="003B68AA">
        <w:rPr>
          <w:b/>
          <w:lang w:val="fr-FR"/>
        </w:rPr>
        <w:t xml:space="preserve"> I – part 2 – </w:t>
      </w:r>
      <w:proofErr w:type="spellStart"/>
      <w:r w:rsidRPr="003B68AA">
        <w:rPr>
          <w:b/>
          <w:lang w:val="fr-FR"/>
        </w:rPr>
        <w:t>paragraph</w:t>
      </w:r>
      <w:proofErr w:type="spellEnd"/>
      <w:r w:rsidRPr="003B68AA">
        <w:rPr>
          <w:b/>
          <w:lang w:val="fr-FR"/>
        </w:rPr>
        <w:t xml:space="preserve"> 2 – </w:t>
      </w:r>
      <w:proofErr w:type="spellStart"/>
      <w:r w:rsidRPr="003B68AA">
        <w:rPr>
          <w:b/>
          <w:lang w:val="fr-FR"/>
        </w:rPr>
        <w:t>indent</w:t>
      </w:r>
      <w:proofErr w:type="spellEnd"/>
      <w:r w:rsidRPr="003B68AA">
        <w:rPr>
          <w:b/>
          <w:lang w:val="fr-FR"/>
        </w:rPr>
        <w:t xml:space="preserve"> 6</w:t>
      </w:r>
    </w:p>
    <w:p w:rsidR="00240A06" w:rsidRPr="003B68AA" w:rsidRDefault="00240A06" w:rsidP="00240A06">
      <w:pPr>
        <w:rPr>
          <w:b/>
          <w:lang w:val="fr-FR"/>
        </w:rPr>
      </w:pPr>
    </w:p>
    <w:p w:rsidR="00240A06" w:rsidRPr="003B68AA" w:rsidRDefault="00240A06" w:rsidP="00240A06">
      <w:pPr>
        <w:rPr>
          <w:lang w:val="fr-FR"/>
        </w:rPr>
      </w:pPr>
      <w:r w:rsidRPr="003B68AA">
        <w:rPr>
          <w:lang w:val="fr-FR"/>
        </w:rPr>
        <w:t>AM 176 (</w:t>
      </w:r>
      <w:proofErr w:type="spellStart"/>
      <w:r w:rsidRPr="003B68AA">
        <w:rPr>
          <w:lang w:val="fr-FR"/>
        </w:rPr>
        <w:t>Vázquez</w:t>
      </w:r>
      <w:proofErr w:type="spellEnd"/>
      <w:r w:rsidRPr="003B68AA">
        <w:rPr>
          <w:lang w:val="fr-FR"/>
        </w:rPr>
        <w:t xml:space="preserve"> </w:t>
      </w:r>
      <w:proofErr w:type="spellStart"/>
      <w:r w:rsidRPr="003B68AA">
        <w:rPr>
          <w:lang w:val="fr-FR"/>
        </w:rPr>
        <w:t>Lázara</w:t>
      </w:r>
      <w:proofErr w:type="spellEnd"/>
      <w:r w:rsidRPr="003B68AA">
        <w:rPr>
          <w:lang w:val="fr-FR"/>
        </w:rPr>
        <w:t xml:space="preserve">, Séjourné, </w:t>
      </w:r>
      <w:proofErr w:type="spellStart"/>
      <w:r w:rsidRPr="003B68AA">
        <w:rPr>
          <w:lang w:val="fr-FR"/>
        </w:rPr>
        <w:t>Nart</w:t>
      </w:r>
      <w:proofErr w:type="spellEnd"/>
      <w:r w:rsidRPr="003B68AA">
        <w:rPr>
          <w:lang w:val="fr-FR"/>
        </w:rPr>
        <w:t>)</w:t>
      </w:r>
    </w:p>
    <w:p w:rsidR="00240A06" w:rsidRPr="003B68AA" w:rsidRDefault="00240A06" w:rsidP="00240A06">
      <w:pPr>
        <w:rPr>
          <w:b/>
          <w:lang w:val="fr-FR"/>
        </w:rPr>
      </w:pPr>
    </w:p>
    <w:tbl>
      <w:tblPr>
        <w:tblStyle w:val="TableGrid"/>
        <w:tblW w:w="0" w:type="auto"/>
        <w:tblLook w:val="04A0" w:firstRow="1" w:lastRow="0" w:firstColumn="1" w:lastColumn="0" w:noHBand="0" w:noVBand="1"/>
      </w:tblPr>
      <w:tblGrid>
        <w:gridCol w:w="4508"/>
        <w:gridCol w:w="4508"/>
      </w:tblGrid>
      <w:tr w:rsidR="00240A06" w:rsidTr="00690208">
        <w:tc>
          <w:tcPr>
            <w:tcW w:w="4508" w:type="dxa"/>
          </w:tcPr>
          <w:p w:rsidR="00240A06" w:rsidRPr="003B68AA" w:rsidRDefault="00240A06" w:rsidP="00690208">
            <w:pPr>
              <w:spacing w:after="240"/>
            </w:pPr>
            <w:r w:rsidRPr="003B68AA">
              <w:rPr>
                <w:b/>
                <w:i/>
              </w:rPr>
              <w:t>enhance</w:t>
            </w:r>
            <w:r w:rsidRPr="003B68AA">
              <w:t xml:space="preserve"> the cooperation between intermediaries and </w:t>
            </w:r>
            <w:proofErr w:type="spellStart"/>
            <w:r w:rsidRPr="003B68AA">
              <w:t>rightholders</w:t>
            </w:r>
            <w:proofErr w:type="spellEnd"/>
            <w:r w:rsidRPr="003B68AA">
              <w:t>, including by promoting the conclusion of Memoranda of Understanding that could provide for a specific notice and action procedure;</w:t>
            </w:r>
          </w:p>
        </w:tc>
        <w:tc>
          <w:tcPr>
            <w:tcW w:w="4508" w:type="dxa"/>
          </w:tcPr>
          <w:p w:rsidR="00240A06" w:rsidRDefault="00240A06" w:rsidP="00690208">
            <w:pPr>
              <w:rPr>
                <w:b/>
              </w:rPr>
            </w:pPr>
            <w:r w:rsidRPr="003B68AA">
              <w:rPr>
                <w:b/>
                <w:i/>
              </w:rPr>
              <w:t>- reinforce</w:t>
            </w:r>
            <w:r w:rsidRPr="003B68AA">
              <w:t xml:space="preserve"> the cooperation between intermediaries and </w:t>
            </w:r>
            <w:proofErr w:type="spellStart"/>
            <w:r w:rsidRPr="003B68AA">
              <w:t>rightholders</w:t>
            </w:r>
            <w:proofErr w:type="spellEnd"/>
            <w:r w:rsidRPr="003B68AA">
              <w:t>, including by promoting the conclusion of Memoranda of Understanding that could provide for a specific notice and action procedure;</w:t>
            </w:r>
          </w:p>
        </w:tc>
      </w:tr>
    </w:tbl>
    <w:p w:rsidR="00240A06" w:rsidRDefault="00240A06" w:rsidP="00240A06">
      <w:pPr>
        <w:rPr>
          <w:b/>
        </w:rPr>
      </w:pPr>
    </w:p>
    <w:p w:rsidR="00240A06" w:rsidRPr="00374EBF" w:rsidRDefault="00240A06" w:rsidP="00240A06">
      <w:pPr>
        <w:rPr>
          <w:b/>
        </w:rPr>
      </w:pPr>
    </w:p>
    <w:p w:rsidR="00240A06" w:rsidRDefault="00240A06">
      <w:pPr>
        <w:rPr>
          <w:rFonts w:eastAsia="Times New Roman"/>
        </w:rPr>
      </w:pPr>
    </w:p>
    <w:sectPr w:rsidR="00240A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E47"/>
    <w:rsid w:val="00240A06"/>
    <w:rsid w:val="004E2E47"/>
    <w:rsid w:val="0053525E"/>
    <w:rsid w:val="005F30BB"/>
    <w:rsid w:val="00E41BEB"/>
    <w:rsid w:val="00E53F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30084"/>
  <w15:chartTrackingRefBased/>
  <w15:docId w15:val="{1EFCAF48-A71E-44F3-9514-65BD5F1F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next w:val="Normal"/>
    <w:link w:val="Heading1Char"/>
    <w:uiPriority w:val="9"/>
    <w:qFormat/>
    <w:rsid w:val="00240A06"/>
    <w:pPr>
      <w:keepNext/>
      <w:spacing w:before="240" w:after="60"/>
      <w:jc w:val="both"/>
      <w:outlineLvl w:val="0"/>
    </w:pPr>
    <w:rPr>
      <w:rFonts w:ascii="Arial" w:eastAsiaTheme="majorEastAsia" w:hAnsi="Arial" w:cs="Arial"/>
      <w:b/>
      <w:bCs/>
      <w:kern w:val="32"/>
      <w:sz w:val="32"/>
      <w:szCs w:val="32"/>
      <w:lang w:eastAsia="en-US"/>
    </w:rPr>
  </w:style>
  <w:style w:type="paragraph" w:styleId="Heading2">
    <w:name w:val="heading 2"/>
    <w:basedOn w:val="Normal"/>
    <w:next w:val="Normal"/>
    <w:link w:val="Heading2Char"/>
    <w:uiPriority w:val="9"/>
    <w:semiHidden/>
    <w:unhideWhenUsed/>
    <w:qFormat/>
    <w:rsid w:val="00240A06"/>
    <w:pPr>
      <w:keepNext/>
      <w:spacing w:before="240" w:after="60"/>
      <w:jc w:val="both"/>
      <w:outlineLvl w:val="1"/>
    </w:pPr>
    <w:rPr>
      <w:rFonts w:ascii="Arial" w:eastAsiaTheme="majorEastAsia" w:hAnsi="Arial" w:cs="Arial"/>
      <w:b/>
      <w:bCs/>
      <w:i/>
      <w:iCs/>
      <w:sz w:val="28"/>
      <w:szCs w:val="28"/>
      <w:lang w:eastAsia="en-US"/>
    </w:rPr>
  </w:style>
  <w:style w:type="paragraph" w:styleId="Heading3">
    <w:name w:val="heading 3"/>
    <w:basedOn w:val="Normal"/>
    <w:next w:val="Normal"/>
    <w:link w:val="Heading3Char"/>
    <w:uiPriority w:val="9"/>
    <w:semiHidden/>
    <w:unhideWhenUsed/>
    <w:qFormat/>
    <w:rsid w:val="00240A06"/>
    <w:pPr>
      <w:keepNext/>
      <w:spacing w:before="240" w:after="60"/>
      <w:jc w:val="both"/>
      <w:outlineLvl w:val="2"/>
    </w:pPr>
    <w:rPr>
      <w:rFonts w:ascii="Arial" w:eastAsiaTheme="majorEastAsia" w:hAnsi="Arial" w:cs="Arial"/>
      <w:b/>
      <w:bCs/>
      <w:sz w:val="26"/>
      <w:szCs w:val="26"/>
      <w:lang w:eastAsia="en-US"/>
    </w:rPr>
  </w:style>
  <w:style w:type="paragraph" w:styleId="Heading4">
    <w:name w:val="heading 4"/>
    <w:basedOn w:val="Normal"/>
    <w:next w:val="Normal"/>
    <w:link w:val="Heading4Char"/>
    <w:uiPriority w:val="9"/>
    <w:semiHidden/>
    <w:unhideWhenUsed/>
    <w:qFormat/>
    <w:rsid w:val="00240A06"/>
    <w:pPr>
      <w:keepNext/>
      <w:spacing w:before="240" w:after="60"/>
      <w:jc w:val="both"/>
      <w:outlineLvl w:val="3"/>
    </w:pPr>
    <w:rPr>
      <w:rFonts w:eastAsiaTheme="minorHAnsi"/>
      <w:b/>
      <w:bCs/>
      <w:sz w:val="28"/>
      <w:szCs w:val="28"/>
      <w:lang w:eastAsia="en-US"/>
    </w:rPr>
  </w:style>
  <w:style w:type="paragraph" w:styleId="Heading5">
    <w:name w:val="heading 5"/>
    <w:basedOn w:val="Normal"/>
    <w:next w:val="Normal"/>
    <w:link w:val="Heading5Char"/>
    <w:uiPriority w:val="9"/>
    <w:semiHidden/>
    <w:unhideWhenUsed/>
    <w:qFormat/>
    <w:rsid w:val="00240A06"/>
    <w:pPr>
      <w:spacing w:before="240" w:after="60"/>
      <w:jc w:val="both"/>
      <w:outlineLvl w:val="4"/>
    </w:pPr>
    <w:rPr>
      <w:rFonts w:eastAsiaTheme="minorHAnsi"/>
      <w:b/>
      <w:bCs/>
      <w:i/>
      <w:iCs/>
      <w:sz w:val="26"/>
      <w:szCs w:val="26"/>
      <w:lang w:eastAsia="en-US"/>
    </w:rPr>
  </w:style>
  <w:style w:type="paragraph" w:styleId="Heading6">
    <w:name w:val="heading 6"/>
    <w:basedOn w:val="Normal"/>
    <w:next w:val="Normal"/>
    <w:link w:val="Heading6Char"/>
    <w:uiPriority w:val="9"/>
    <w:semiHidden/>
    <w:unhideWhenUsed/>
    <w:qFormat/>
    <w:rsid w:val="00240A06"/>
    <w:pPr>
      <w:spacing w:before="240" w:after="60"/>
      <w:jc w:val="both"/>
      <w:outlineLvl w:val="5"/>
    </w:pPr>
    <w:rPr>
      <w:rFonts w:eastAsiaTheme="minorHAnsi"/>
      <w:b/>
      <w:bCs/>
      <w:sz w:val="22"/>
      <w:szCs w:val="22"/>
      <w:lang w:eastAsia="en-US"/>
    </w:rPr>
  </w:style>
  <w:style w:type="paragraph" w:styleId="Heading7">
    <w:name w:val="heading 7"/>
    <w:basedOn w:val="Normal"/>
    <w:next w:val="Normal"/>
    <w:link w:val="Heading7Char"/>
    <w:uiPriority w:val="9"/>
    <w:semiHidden/>
    <w:unhideWhenUsed/>
    <w:qFormat/>
    <w:rsid w:val="00240A06"/>
    <w:pPr>
      <w:spacing w:before="240" w:after="60"/>
      <w:jc w:val="both"/>
      <w:outlineLvl w:val="6"/>
    </w:pPr>
    <w:rPr>
      <w:rFonts w:eastAsiaTheme="minorHAnsi"/>
      <w:lang w:eastAsia="en-US"/>
    </w:rPr>
  </w:style>
  <w:style w:type="paragraph" w:styleId="Heading8">
    <w:name w:val="heading 8"/>
    <w:basedOn w:val="Normal"/>
    <w:next w:val="Normal"/>
    <w:link w:val="Heading8Char"/>
    <w:uiPriority w:val="9"/>
    <w:semiHidden/>
    <w:unhideWhenUsed/>
    <w:qFormat/>
    <w:rsid w:val="00240A06"/>
    <w:pPr>
      <w:spacing w:before="240" w:after="60"/>
      <w:jc w:val="both"/>
      <w:outlineLvl w:val="7"/>
    </w:pPr>
    <w:rPr>
      <w:rFonts w:eastAsiaTheme="minorHAnsi"/>
      <w:i/>
      <w:iCs/>
      <w:lang w:eastAsia="en-US"/>
    </w:rPr>
  </w:style>
  <w:style w:type="paragraph" w:styleId="Heading9">
    <w:name w:val="heading 9"/>
    <w:basedOn w:val="Normal"/>
    <w:next w:val="Normal"/>
    <w:link w:val="Heading9Char"/>
    <w:uiPriority w:val="9"/>
    <w:semiHidden/>
    <w:unhideWhenUsed/>
    <w:qFormat/>
    <w:rsid w:val="00240A06"/>
    <w:pPr>
      <w:spacing w:before="240" w:after="60"/>
      <w:jc w:val="both"/>
      <w:outlineLvl w:val="8"/>
    </w:pPr>
    <w:rPr>
      <w:rFonts w:asciiTheme="majorHAnsi" w:eastAsiaTheme="majorEastAsia" w:hAnsiTheme="maj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customStyle="1" w:styleId="compromise">
    <w:name w:val="compromise"/>
    <w:basedOn w:val="Normal"/>
    <w:uiPriority w:val="99"/>
    <w:semiHidden/>
    <w:pPr>
      <w:shd w:val="clear" w:color="auto" w:fill="D3D3D3"/>
      <w:spacing w:before="100" w:beforeAutospacing="1" w:after="100" w:afterAutospacing="1"/>
    </w:pPr>
  </w:style>
  <w:style w:type="paragraph" w:customStyle="1" w:styleId="heading">
    <w:name w:val="heading"/>
    <w:basedOn w:val="Normal"/>
    <w:uiPriority w:val="99"/>
    <w:semiHidden/>
    <w:pPr>
      <w:shd w:val="clear" w:color="auto" w:fill="D3D3D3"/>
      <w:spacing w:before="100" w:beforeAutospacing="1" w:after="100" w:afterAutospacing="1"/>
    </w:pPr>
    <w:rPr>
      <w:i/>
      <w:iCs/>
    </w:rPr>
  </w:style>
  <w:style w:type="paragraph" w:customStyle="1" w:styleId="vltitle">
    <w:name w:val="vltitle"/>
    <w:basedOn w:val="Normal"/>
    <w:uiPriority w:val="99"/>
    <w:semiHidden/>
    <w:pPr>
      <w:spacing w:before="100" w:beforeAutospacing="1" w:after="100" w:afterAutospacing="1"/>
      <w:jc w:val="center"/>
    </w:pPr>
    <w:rPr>
      <w:b/>
      <w:bCs/>
      <w:sz w:val="36"/>
      <w:szCs w:val="36"/>
      <w:u w:val="single"/>
    </w:rPr>
  </w:style>
  <w:style w:type="paragraph" w:customStyle="1" w:styleId="fileinfo">
    <w:name w:val="fileinfo"/>
    <w:basedOn w:val="Normal"/>
    <w:uiPriority w:val="99"/>
    <w:semiHidden/>
    <w:pPr>
      <w:spacing w:before="100" w:beforeAutospacing="1" w:after="100" w:afterAutospacing="1"/>
      <w:jc w:val="center"/>
    </w:pPr>
    <w:rPr>
      <w:b/>
      <w:bCs/>
    </w:rPr>
  </w:style>
  <w:style w:type="paragraph" w:customStyle="1" w:styleId="Date1">
    <w:name w:val="Date1"/>
    <w:basedOn w:val="Normal"/>
    <w:uiPriority w:val="99"/>
    <w:semiHidden/>
    <w:pPr>
      <w:spacing w:before="100" w:beforeAutospacing="1" w:after="100" w:afterAutospacing="1"/>
      <w:jc w:val="right"/>
    </w:pPr>
  </w:style>
  <w:style w:type="paragraph" w:customStyle="1" w:styleId="tally">
    <w:name w:val="tally"/>
    <w:basedOn w:val="Normal"/>
    <w:uiPriority w:val="99"/>
    <w:semiHidden/>
    <w:pPr>
      <w:spacing w:before="100" w:beforeAutospacing="1" w:after="100" w:afterAutospacing="1"/>
      <w:jc w:val="center"/>
    </w:pPr>
    <w:rPr>
      <w:sz w:val="20"/>
      <w:szCs w:val="20"/>
    </w:rPr>
  </w:style>
  <w:style w:type="character" w:customStyle="1" w:styleId="Heading1Char">
    <w:name w:val="Heading 1 Char"/>
    <w:basedOn w:val="DefaultParagraphFont"/>
    <w:link w:val="Heading1"/>
    <w:uiPriority w:val="9"/>
    <w:rsid w:val="00240A06"/>
    <w:rPr>
      <w:rFonts w:ascii="Arial" w:eastAsiaTheme="majorEastAsia" w:hAnsi="Arial" w:cs="Arial"/>
      <w:b/>
      <w:bCs/>
      <w:kern w:val="32"/>
      <w:sz w:val="32"/>
      <w:szCs w:val="32"/>
      <w:lang w:eastAsia="en-US"/>
    </w:rPr>
  </w:style>
  <w:style w:type="character" w:customStyle="1" w:styleId="Heading2Char">
    <w:name w:val="Heading 2 Char"/>
    <w:basedOn w:val="DefaultParagraphFont"/>
    <w:link w:val="Heading2"/>
    <w:uiPriority w:val="9"/>
    <w:semiHidden/>
    <w:rsid w:val="00240A06"/>
    <w:rPr>
      <w:rFonts w:ascii="Arial" w:eastAsiaTheme="majorEastAsia" w:hAnsi="Arial" w:cs="Arial"/>
      <w:b/>
      <w:bCs/>
      <w:i/>
      <w:iCs/>
      <w:sz w:val="28"/>
      <w:szCs w:val="28"/>
      <w:lang w:eastAsia="en-US"/>
    </w:rPr>
  </w:style>
  <w:style w:type="character" w:customStyle="1" w:styleId="Heading3Char">
    <w:name w:val="Heading 3 Char"/>
    <w:basedOn w:val="DefaultParagraphFont"/>
    <w:link w:val="Heading3"/>
    <w:uiPriority w:val="9"/>
    <w:semiHidden/>
    <w:rsid w:val="00240A06"/>
    <w:rPr>
      <w:rFonts w:ascii="Arial" w:eastAsiaTheme="majorEastAsia" w:hAnsi="Arial" w:cs="Arial"/>
      <w:b/>
      <w:bCs/>
      <w:sz w:val="26"/>
      <w:szCs w:val="26"/>
      <w:lang w:eastAsia="en-US"/>
    </w:rPr>
  </w:style>
  <w:style w:type="character" w:customStyle="1" w:styleId="Heading4Char">
    <w:name w:val="Heading 4 Char"/>
    <w:basedOn w:val="DefaultParagraphFont"/>
    <w:link w:val="Heading4"/>
    <w:uiPriority w:val="9"/>
    <w:semiHidden/>
    <w:rsid w:val="00240A06"/>
    <w:rPr>
      <w:rFonts w:eastAsiaTheme="minorHAnsi"/>
      <w:b/>
      <w:bCs/>
      <w:sz w:val="28"/>
      <w:szCs w:val="28"/>
      <w:lang w:eastAsia="en-US"/>
    </w:rPr>
  </w:style>
  <w:style w:type="character" w:customStyle="1" w:styleId="Heading5Char">
    <w:name w:val="Heading 5 Char"/>
    <w:basedOn w:val="DefaultParagraphFont"/>
    <w:link w:val="Heading5"/>
    <w:uiPriority w:val="9"/>
    <w:semiHidden/>
    <w:rsid w:val="00240A06"/>
    <w:rPr>
      <w:rFonts w:eastAsiaTheme="minorHAnsi"/>
      <w:b/>
      <w:bCs/>
      <w:i/>
      <w:iCs/>
      <w:sz w:val="26"/>
      <w:szCs w:val="26"/>
      <w:lang w:eastAsia="en-US"/>
    </w:rPr>
  </w:style>
  <w:style w:type="character" w:customStyle="1" w:styleId="Heading6Char">
    <w:name w:val="Heading 6 Char"/>
    <w:basedOn w:val="DefaultParagraphFont"/>
    <w:link w:val="Heading6"/>
    <w:uiPriority w:val="9"/>
    <w:semiHidden/>
    <w:rsid w:val="00240A06"/>
    <w:rPr>
      <w:rFonts w:eastAsiaTheme="minorHAnsi"/>
      <w:b/>
      <w:bCs/>
      <w:sz w:val="22"/>
      <w:szCs w:val="22"/>
      <w:lang w:eastAsia="en-US"/>
    </w:rPr>
  </w:style>
  <w:style w:type="character" w:customStyle="1" w:styleId="Heading7Char">
    <w:name w:val="Heading 7 Char"/>
    <w:basedOn w:val="DefaultParagraphFont"/>
    <w:link w:val="Heading7"/>
    <w:uiPriority w:val="9"/>
    <w:semiHidden/>
    <w:rsid w:val="00240A06"/>
    <w:rPr>
      <w:rFonts w:eastAsiaTheme="minorHAnsi"/>
      <w:sz w:val="24"/>
      <w:szCs w:val="24"/>
      <w:lang w:eastAsia="en-US"/>
    </w:rPr>
  </w:style>
  <w:style w:type="character" w:customStyle="1" w:styleId="Heading8Char">
    <w:name w:val="Heading 8 Char"/>
    <w:basedOn w:val="DefaultParagraphFont"/>
    <w:link w:val="Heading8"/>
    <w:uiPriority w:val="9"/>
    <w:semiHidden/>
    <w:rsid w:val="00240A06"/>
    <w:rPr>
      <w:rFonts w:eastAsiaTheme="minorHAnsi"/>
      <w:i/>
      <w:iCs/>
      <w:sz w:val="24"/>
      <w:szCs w:val="24"/>
      <w:lang w:eastAsia="en-US"/>
    </w:rPr>
  </w:style>
  <w:style w:type="character" w:customStyle="1" w:styleId="Heading9Char">
    <w:name w:val="Heading 9 Char"/>
    <w:basedOn w:val="DefaultParagraphFont"/>
    <w:link w:val="Heading9"/>
    <w:uiPriority w:val="9"/>
    <w:semiHidden/>
    <w:rsid w:val="00240A06"/>
    <w:rPr>
      <w:rFonts w:asciiTheme="majorHAnsi" w:eastAsiaTheme="majorEastAsia" w:hAnsiTheme="majorHAnsi"/>
      <w:sz w:val="22"/>
      <w:szCs w:val="22"/>
      <w:lang w:eastAsia="en-US"/>
    </w:rPr>
  </w:style>
  <w:style w:type="paragraph" w:styleId="Title">
    <w:name w:val="Title"/>
    <w:basedOn w:val="Normal"/>
    <w:next w:val="Normal"/>
    <w:link w:val="TitleChar"/>
    <w:uiPriority w:val="10"/>
    <w:qFormat/>
    <w:rsid w:val="00240A06"/>
    <w:pPr>
      <w:spacing w:before="240" w:after="60"/>
      <w:jc w:val="center"/>
      <w:outlineLvl w:val="0"/>
    </w:pPr>
    <w:rPr>
      <w:rFonts w:ascii="Arial" w:eastAsiaTheme="majorEastAsia" w:hAnsi="Arial" w:cs="Arial"/>
      <w:b/>
      <w:bCs/>
      <w:kern w:val="28"/>
      <w:sz w:val="32"/>
      <w:szCs w:val="32"/>
      <w:lang w:eastAsia="en-US"/>
    </w:rPr>
  </w:style>
  <w:style w:type="character" w:customStyle="1" w:styleId="TitleChar">
    <w:name w:val="Title Char"/>
    <w:basedOn w:val="DefaultParagraphFont"/>
    <w:link w:val="Title"/>
    <w:uiPriority w:val="10"/>
    <w:rsid w:val="00240A06"/>
    <w:rPr>
      <w:rFonts w:ascii="Arial" w:eastAsiaTheme="majorEastAsia" w:hAnsi="Arial" w:cs="Arial"/>
      <w:b/>
      <w:bCs/>
      <w:kern w:val="28"/>
      <w:sz w:val="32"/>
      <w:szCs w:val="32"/>
      <w:lang w:eastAsia="en-US"/>
    </w:rPr>
  </w:style>
  <w:style w:type="paragraph" w:styleId="Subtitle">
    <w:name w:val="Subtitle"/>
    <w:basedOn w:val="Normal"/>
    <w:next w:val="Normal"/>
    <w:link w:val="SubtitleChar"/>
    <w:uiPriority w:val="11"/>
    <w:qFormat/>
    <w:rsid w:val="00240A06"/>
    <w:pPr>
      <w:spacing w:after="60"/>
      <w:jc w:val="center"/>
      <w:outlineLvl w:val="1"/>
    </w:pPr>
    <w:rPr>
      <w:rFonts w:ascii="Arial" w:eastAsiaTheme="majorEastAsia" w:hAnsi="Arial" w:cs="Arial"/>
      <w:lang w:eastAsia="en-US"/>
    </w:rPr>
  </w:style>
  <w:style w:type="character" w:customStyle="1" w:styleId="SubtitleChar">
    <w:name w:val="Subtitle Char"/>
    <w:basedOn w:val="DefaultParagraphFont"/>
    <w:link w:val="Subtitle"/>
    <w:uiPriority w:val="11"/>
    <w:rsid w:val="00240A06"/>
    <w:rPr>
      <w:rFonts w:ascii="Arial" w:eastAsiaTheme="majorEastAsia" w:hAnsi="Arial" w:cs="Arial"/>
      <w:sz w:val="24"/>
      <w:szCs w:val="24"/>
      <w:lang w:eastAsia="en-US"/>
    </w:rPr>
  </w:style>
  <w:style w:type="character" w:styleId="Strong">
    <w:name w:val="Strong"/>
    <w:basedOn w:val="DefaultParagraphFont"/>
    <w:uiPriority w:val="22"/>
    <w:qFormat/>
    <w:rsid w:val="00240A06"/>
    <w:rPr>
      <w:b/>
      <w:bCs/>
    </w:rPr>
  </w:style>
  <w:style w:type="character" w:styleId="Emphasis">
    <w:name w:val="Emphasis"/>
    <w:basedOn w:val="DefaultParagraphFont"/>
    <w:uiPriority w:val="20"/>
    <w:qFormat/>
    <w:rsid w:val="00240A06"/>
    <w:rPr>
      <w:rFonts w:asciiTheme="minorHAnsi" w:hAnsiTheme="minorHAnsi"/>
      <w:b/>
      <w:i/>
      <w:iCs/>
    </w:rPr>
  </w:style>
  <w:style w:type="paragraph" w:styleId="NoSpacing">
    <w:name w:val="No Spacing"/>
    <w:basedOn w:val="Normal"/>
    <w:uiPriority w:val="1"/>
    <w:qFormat/>
    <w:rsid w:val="00240A06"/>
    <w:pPr>
      <w:jc w:val="both"/>
    </w:pPr>
    <w:rPr>
      <w:rFonts w:eastAsiaTheme="minorHAnsi"/>
      <w:szCs w:val="32"/>
      <w:lang w:eastAsia="en-US"/>
    </w:rPr>
  </w:style>
  <w:style w:type="paragraph" w:styleId="ListParagraph">
    <w:name w:val="List Paragraph"/>
    <w:basedOn w:val="Normal"/>
    <w:uiPriority w:val="34"/>
    <w:qFormat/>
    <w:rsid w:val="00240A06"/>
    <w:pPr>
      <w:ind w:left="720"/>
      <w:contextualSpacing/>
      <w:jc w:val="both"/>
    </w:pPr>
    <w:rPr>
      <w:rFonts w:eastAsiaTheme="minorHAnsi"/>
      <w:lang w:eastAsia="en-US"/>
    </w:rPr>
  </w:style>
  <w:style w:type="paragraph" w:styleId="Quote">
    <w:name w:val="Quote"/>
    <w:basedOn w:val="Normal"/>
    <w:next w:val="Normal"/>
    <w:link w:val="QuoteChar"/>
    <w:uiPriority w:val="29"/>
    <w:qFormat/>
    <w:rsid w:val="00240A06"/>
    <w:pPr>
      <w:jc w:val="both"/>
    </w:pPr>
    <w:rPr>
      <w:rFonts w:eastAsiaTheme="minorHAnsi"/>
      <w:i/>
      <w:lang w:eastAsia="en-US"/>
    </w:rPr>
  </w:style>
  <w:style w:type="character" w:customStyle="1" w:styleId="QuoteChar">
    <w:name w:val="Quote Char"/>
    <w:basedOn w:val="DefaultParagraphFont"/>
    <w:link w:val="Quote"/>
    <w:uiPriority w:val="29"/>
    <w:rsid w:val="00240A06"/>
    <w:rPr>
      <w:rFonts w:eastAsiaTheme="minorHAnsi"/>
      <w:i/>
      <w:sz w:val="24"/>
      <w:szCs w:val="24"/>
      <w:lang w:eastAsia="en-US"/>
    </w:rPr>
  </w:style>
  <w:style w:type="paragraph" w:styleId="IntenseQuote">
    <w:name w:val="Intense Quote"/>
    <w:basedOn w:val="Normal"/>
    <w:next w:val="Normal"/>
    <w:link w:val="IntenseQuoteChar"/>
    <w:uiPriority w:val="30"/>
    <w:qFormat/>
    <w:rsid w:val="00240A06"/>
    <w:pPr>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30"/>
    <w:rsid w:val="00240A06"/>
    <w:rPr>
      <w:rFonts w:eastAsiaTheme="minorHAnsi"/>
      <w:b/>
      <w:i/>
      <w:sz w:val="24"/>
      <w:szCs w:val="22"/>
      <w:lang w:eastAsia="en-US"/>
    </w:rPr>
  </w:style>
  <w:style w:type="character" w:styleId="SubtleEmphasis">
    <w:name w:val="Subtle Emphasis"/>
    <w:uiPriority w:val="19"/>
    <w:qFormat/>
    <w:rsid w:val="00240A06"/>
    <w:rPr>
      <w:i/>
      <w:color w:val="5A5A5A" w:themeColor="text1" w:themeTint="A5"/>
    </w:rPr>
  </w:style>
  <w:style w:type="character" w:styleId="IntenseEmphasis">
    <w:name w:val="Intense Emphasis"/>
    <w:basedOn w:val="DefaultParagraphFont"/>
    <w:uiPriority w:val="21"/>
    <w:qFormat/>
    <w:rsid w:val="00240A06"/>
    <w:rPr>
      <w:b/>
      <w:i/>
      <w:sz w:val="24"/>
      <w:szCs w:val="24"/>
      <w:u w:val="single"/>
    </w:rPr>
  </w:style>
  <w:style w:type="character" w:styleId="SubtleReference">
    <w:name w:val="Subtle Reference"/>
    <w:basedOn w:val="DefaultParagraphFont"/>
    <w:uiPriority w:val="31"/>
    <w:qFormat/>
    <w:rsid w:val="00240A06"/>
    <w:rPr>
      <w:sz w:val="24"/>
      <w:szCs w:val="24"/>
      <w:u w:val="single"/>
    </w:rPr>
  </w:style>
  <w:style w:type="character" w:styleId="IntenseReference">
    <w:name w:val="Intense Reference"/>
    <w:basedOn w:val="DefaultParagraphFont"/>
    <w:uiPriority w:val="32"/>
    <w:qFormat/>
    <w:rsid w:val="00240A06"/>
    <w:rPr>
      <w:b/>
      <w:sz w:val="24"/>
      <w:u w:val="single"/>
    </w:rPr>
  </w:style>
  <w:style w:type="character" w:styleId="BookTitle">
    <w:name w:val="Book Title"/>
    <w:basedOn w:val="DefaultParagraphFont"/>
    <w:uiPriority w:val="33"/>
    <w:qFormat/>
    <w:rsid w:val="00240A0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240A06"/>
    <w:pPr>
      <w:outlineLvl w:val="9"/>
    </w:pPr>
  </w:style>
  <w:style w:type="paragraph" w:customStyle="1" w:styleId="NormalHanging12a">
    <w:name w:val="NormalHanging12a"/>
    <w:basedOn w:val="Normal"/>
    <w:link w:val="NormalHanging12aChar"/>
    <w:rsid w:val="00240A06"/>
    <w:pPr>
      <w:widowControl w:val="0"/>
      <w:spacing w:after="240"/>
      <w:ind w:left="567" w:hanging="567"/>
    </w:pPr>
    <w:rPr>
      <w:rFonts w:eastAsia="Times New Roman"/>
      <w:szCs w:val="20"/>
    </w:rPr>
  </w:style>
  <w:style w:type="paragraph" w:styleId="FootnoteText">
    <w:name w:val="footnote text"/>
    <w:basedOn w:val="Normal"/>
    <w:link w:val="FootnoteTextChar"/>
    <w:uiPriority w:val="99"/>
    <w:rsid w:val="00240A06"/>
    <w:pPr>
      <w:widowControl w:val="0"/>
    </w:pPr>
    <w:rPr>
      <w:rFonts w:eastAsia="Times New Roman"/>
      <w:sz w:val="20"/>
      <w:szCs w:val="20"/>
    </w:rPr>
  </w:style>
  <w:style w:type="character" w:customStyle="1" w:styleId="FootnoteTextChar">
    <w:name w:val="Footnote Text Char"/>
    <w:basedOn w:val="DefaultParagraphFont"/>
    <w:link w:val="FootnoteText"/>
    <w:uiPriority w:val="99"/>
    <w:rsid w:val="00240A06"/>
  </w:style>
  <w:style w:type="character" w:styleId="FootnoteReference">
    <w:name w:val="footnote reference"/>
    <w:basedOn w:val="DefaultParagraphFont"/>
    <w:uiPriority w:val="99"/>
    <w:rsid w:val="00240A06"/>
    <w:rPr>
      <w:vertAlign w:val="superscript"/>
    </w:rPr>
  </w:style>
  <w:style w:type="paragraph" w:styleId="Header">
    <w:name w:val="header"/>
    <w:basedOn w:val="Normal"/>
    <w:link w:val="HeaderChar"/>
    <w:uiPriority w:val="99"/>
    <w:unhideWhenUsed/>
    <w:rsid w:val="00240A06"/>
    <w:pPr>
      <w:tabs>
        <w:tab w:val="center" w:pos="4513"/>
        <w:tab w:val="right" w:pos="9026"/>
      </w:tabs>
      <w:jc w:val="both"/>
    </w:pPr>
    <w:rPr>
      <w:rFonts w:eastAsiaTheme="minorHAnsi"/>
      <w:lang w:eastAsia="en-US"/>
    </w:rPr>
  </w:style>
  <w:style w:type="character" w:customStyle="1" w:styleId="HeaderChar">
    <w:name w:val="Header Char"/>
    <w:basedOn w:val="DefaultParagraphFont"/>
    <w:link w:val="Header"/>
    <w:uiPriority w:val="99"/>
    <w:rsid w:val="00240A06"/>
    <w:rPr>
      <w:rFonts w:eastAsiaTheme="minorHAnsi"/>
      <w:sz w:val="24"/>
      <w:szCs w:val="24"/>
      <w:lang w:eastAsia="en-US"/>
    </w:rPr>
  </w:style>
  <w:style w:type="paragraph" w:styleId="Footer">
    <w:name w:val="footer"/>
    <w:basedOn w:val="Normal"/>
    <w:link w:val="FooterChar"/>
    <w:uiPriority w:val="99"/>
    <w:unhideWhenUsed/>
    <w:rsid w:val="00240A06"/>
    <w:pPr>
      <w:tabs>
        <w:tab w:val="center" w:pos="4513"/>
        <w:tab w:val="right" w:pos="9026"/>
      </w:tabs>
      <w:jc w:val="both"/>
    </w:pPr>
    <w:rPr>
      <w:rFonts w:eastAsiaTheme="minorHAnsi"/>
      <w:lang w:eastAsia="en-US"/>
    </w:rPr>
  </w:style>
  <w:style w:type="character" w:customStyle="1" w:styleId="FooterChar">
    <w:name w:val="Footer Char"/>
    <w:basedOn w:val="DefaultParagraphFont"/>
    <w:link w:val="Footer"/>
    <w:uiPriority w:val="99"/>
    <w:rsid w:val="00240A06"/>
    <w:rPr>
      <w:rFonts w:eastAsiaTheme="minorHAnsi"/>
      <w:sz w:val="24"/>
      <w:szCs w:val="24"/>
      <w:lang w:eastAsia="en-US"/>
    </w:rPr>
  </w:style>
  <w:style w:type="character" w:styleId="CommentReference">
    <w:name w:val="annotation reference"/>
    <w:basedOn w:val="DefaultParagraphFont"/>
    <w:uiPriority w:val="99"/>
    <w:semiHidden/>
    <w:unhideWhenUsed/>
    <w:rsid w:val="00240A06"/>
    <w:rPr>
      <w:sz w:val="16"/>
      <w:szCs w:val="16"/>
    </w:rPr>
  </w:style>
  <w:style w:type="paragraph" w:styleId="CommentText">
    <w:name w:val="annotation text"/>
    <w:basedOn w:val="Normal"/>
    <w:link w:val="CommentTextChar"/>
    <w:uiPriority w:val="99"/>
    <w:unhideWhenUsed/>
    <w:rsid w:val="00240A06"/>
    <w:pPr>
      <w:jc w:val="both"/>
    </w:pPr>
    <w:rPr>
      <w:rFonts w:eastAsiaTheme="minorHAnsi"/>
      <w:sz w:val="20"/>
      <w:szCs w:val="20"/>
      <w:lang w:eastAsia="en-US"/>
    </w:rPr>
  </w:style>
  <w:style w:type="character" w:customStyle="1" w:styleId="CommentTextChar">
    <w:name w:val="Comment Text Char"/>
    <w:basedOn w:val="DefaultParagraphFont"/>
    <w:link w:val="CommentText"/>
    <w:uiPriority w:val="99"/>
    <w:rsid w:val="00240A06"/>
    <w:rPr>
      <w:rFonts w:eastAsiaTheme="minorHAnsi"/>
      <w:lang w:eastAsia="en-US"/>
    </w:rPr>
  </w:style>
  <w:style w:type="paragraph" w:styleId="CommentSubject">
    <w:name w:val="annotation subject"/>
    <w:basedOn w:val="CommentText"/>
    <w:next w:val="CommentText"/>
    <w:link w:val="CommentSubjectChar"/>
    <w:uiPriority w:val="99"/>
    <w:semiHidden/>
    <w:unhideWhenUsed/>
    <w:rsid w:val="00240A06"/>
    <w:rPr>
      <w:b/>
      <w:bCs/>
    </w:rPr>
  </w:style>
  <w:style w:type="character" w:customStyle="1" w:styleId="CommentSubjectChar">
    <w:name w:val="Comment Subject Char"/>
    <w:basedOn w:val="CommentTextChar"/>
    <w:link w:val="CommentSubject"/>
    <w:uiPriority w:val="99"/>
    <w:semiHidden/>
    <w:rsid w:val="00240A06"/>
    <w:rPr>
      <w:rFonts w:eastAsiaTheme="minorHAnsi"/>
      <w:b/>
      <w:bCs/>
      <w:lang w:eastAsia="en-US"/>
    </w:rPr>
  </w:style>
  <w:style w:type="paragraph" w:styleId="BalloonText">
    <w:name w:val="Balloon Text"/>
    <w:basedOn w:val="Normal"/>
    <w:link w:val="BalloonTextChar"/>
    <w:uiPriority w:val="99"/>
    <w:semiHidden/>
    <w:unhideWhenUsed/>
    <w:rsid w:val="00240A06"/>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240A06"/>
    <w:rPr>
      <w:rFonts w:ascii="Segoe UI" w:eastAsiaTheme="minorHAnsi" w:hAnsi="Segoe UI" w:cs="Segoe UI"/>
      <w:sz w:val="18"/>
      <w:szCs w:val="18"/>
      <w:lang w:eastAsia="en-US"/>
    </w:rPr>
  </w:style>
  <w:style w:type="character" w:customStyle="1" w:styleId="NormalHanging12aChar">
    <w:name w:val="NormalHanging12a Char"/>
    <w:basedOn w:val="DefaultParagraphFont"/>
    <w:link w:val="NormalHanging12a"/>
    <w:locked/>
    <w:rsid w:val="00240A06"/>
    <w:rPr>
      <w:sz w:val="24"/>
    </w:rPr>
  </w:style>
  <w:style w:type="character" w:styleId="Hyperlink">
    <w:name w:val="Hyperlink"/>
    <w:basedOn w:val="DefaultParagraphFont"/>
    <w:uiPriority w:val="99"/>
    <w:unhideWhenUsed/>
    <w:rsid w:val="00240A06"/>
    <w:rPr>
      <w:color w:val="0563C1" w:themeColor="hyperlink"/>
      <w:u w:val="single"/>
    </w:rPr>
  </w:style>
  <w:style w:type="table" w:styleId="TableGrid">
    <w:name w:val="Table Grid"/>
    <w:basedOn w:val="TableNormal"/>
    <w:uiPriority w:val="39"/>
    <w:rsid w:val="00240A06"/>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deTWBExt">
    <w:name w:val="HideTWBExt"/>
    <w:basedOn w:val="DefaultParagraphFont"/>
    <w:rsid w:val="00240A06"/>
    <w:rPr>
      <w:rFonts w:ascii="Arial" w:hAnsi="Arial" w:cs="Arial"/>
      <w:b w:val="0"/>
      <w:i w:val="0"/>
      <w:strike w:val="0"/>
      <w:noProof/>
      <w:vanish/>
      <w:color w:val="000080"/>
      <w:sz w:val="20"/>
    </w:rPr>
  </w:style>
  <w:style w:type="paragraph" w:customStyle="1" w:styleId="NormalBold">
    <w:name w:val="NormalBold"/>
    <w:basedOn w:val="Normal"/>
    <w:link w:val="NormalBoldChar"/>
    <w:rsid w:val="00240A06"/>
    <w:pPr>
      <w:widowControl w:val="0"/>
    </w:pPr>
    <w:rPr>
      <w:rFonts w:eastAsia="Times New Roman"/>
      <w:b/>
      <w:szCs w:val="20"/>
    </w:rPr>
  </w:style>
  <w:style w:type="character" w:customStyle="1" w:styleId="NormalBoldChar">
    <w:name w:val="NormalBold Char"/>
    <w:basedOn w:val="DefaultParagraphFont"/>
    <w:link w:val="NormalBold"/>
    <w:rsid w:val="00240A06"/>
    <w:rPr>
      <w:b/>
      <w:sz w:val="24"/>
    </w:rPr>
  </w:style>
  <w:style w:type="paragraph" w:customStyle="1" w:styleId="AMNumberTabs">
    <w:name w:val="AMNumberTabs"/>
    <w:basedOn w:val="Normal"/>
    <w:rsid w:val="00240A06"/>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pPr>
    <w:rPr>
      <w:rFonts w:eastAsia="Times New Roman"/>
      <w:b/>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9479</Words>
  <Characters>47686</Characters>
  <Application>Microsoft Office Word</Application>
  <DocSecurity>0</DocSecurity>
  <Lines>397</Lines>
  <Paragraphs>114</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57051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CHAMBEL GONCALVES Margarida</dc:creator>
  <cp:keywords/>
  <dc:description/>
  <cp:lastModifiedBy>PIAGUET Carine</cp:lastModifiedBy>
  <cp:revision>5</cp:revision>
  <dcterms:created xsi:type="dcterms:W3CDTF">2021-03-31T16:56:00Z</dcterms:created>
  <dcterms:modified xsi:type="dcterms:W3CDTF">2021-03-31T17:03:00Z</dcterms:modified>
</cp:coreProperties>
</file>